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F9709" w14:textId="77777777" w:rsidR="00C87C49" w:rsidRPr="00432689" w:rsidRDefault="00C87C49" w:rsidP="00C87C49">
      <w:pPr>
        <w:spacing w:after="0" w:line="240" w:lineRule="auto"/>
        <w:rPr>
          <w:rFonts w:ascii="Lato" w:hAnsi="Lato" w:cstheme="minorHAnsi"/>
          <w:b/>
          <w:bCs/>
          <w:sz w:val="20"/>
          <w:szCs w:val="20"/>
        </w:rPr>
      </w:pPr>
    </w:p>
    <w:p w14:paraId="03340314" w14:textId="77777777" w:rsidR="00E35E93" w:rsidRDefault="00E35E93" w:rsidP="00660EFE">
      <w:pPr>
        <w:jc w:val="right"/>
        <w:rPr>
          <w:rFonts w:ascii="Lato" w:hAnsi="Lato" w:cstheme="minorHAnsi"/>
          <w:b/>
          <w:bCs/>
          <w:sz w:val="20"/>
          <w:szCs w:val="20"/>
        </w:rPr>
      </w:pPr>
      <w:r>
        <w:rPr>
          <w:rFonts w:ascii="Lato" w:hAnsi="Lato" w:cstheme="minorHAnsi"/>
          <w:b/>
          <w:bCs/>
          <w:sz w:val="20"/>
          <w:szCs w:val="20"/>
        </w:rPr>
        <w:t>Załącznik nr 3a do Procedury</w:t>
      </w:r>
    </w:p>
    <w:p w14:paraId="71DC1F79" w14:textId="147FBAF5" w:rsidR="001113DE" w:rsidRDefault="001113DE" w:rsidP="00660EFE">
      <w:pPr>
        <w:rPr>
          <w:rFonts w:ascii="Lato" w:hAnsi="Lato" w:cstheme="minorHAnsi"/>
          <w:b/>
          <w:bCs/>
          <w:sz w:val="20"/>
          <w:szCs w:val="20"/>
        </w:rPr>
      </w:pPr>
      <w:r w:rsidRPr="00660EFE">
        <w:rPr>
          <w:rFonts w:ascii="Lato" w:hAnsi="Lato" w:cstheme="minorHAnsi"/>
          <w:b/>
          <w:bCs/>
          <w:sz w:val="20"/>
          <w:szCs w:val="20"/>
        </w:rPr>
        <w:t xml:space="preserve">Wsparcie infrastrukturalne </w:t>
      </w:r>
      <w:r w:rsidR="00A214DE" w:rsidRPr="00660EFE">
        <w:rPr>
          <w:rFonts w:ascii="Lato" w:hAnsi="Lato" w:cstheme="minorHAnsi"/>
          <w:b/>
          <w:bCs/>
          <w:sz w:val="20"/>
          <w:szCs w:val="20"/>
        </w:rPr>
        <w:t xml:space="preserve">istniejących i nowych </w:t>
      </w:r>
      <w:r w:rsidRPr="00660EFE">
        <w:rPr>
          <w:rFonts w:ascii="Lato" w:hAnsi="Lato" w:cstheme="minorHAnsi"/>
          <w:b/>
          <w:bCs/>
          <w:sz w:val="20"/>
          <w:szCs w:val="20"/>
        </w:rPr>
        <w:t>Centrów Zdrowia Psychicznego dla dorosłych</w:t>
      </w:r>
    </w:p>
    <w:p w14:paraId="14C6E885" w14:textId="77777777" w:rsidR="00460057" w:rsidRPr="00660EFE" w:rsidRDefault="00460057" w:rsidP="00660EFE">
      <w:pPr>
        <w:rPr>
          <w:rFonts w:ascii="Lato" w:hAnsi="Lato" w:cstheme="minorHAnsi"/>
          <w:b/>
          <w:bCs/>
          <w:sz w:val="20"/>
          <w:szCs w:val="20"/>
        </w:rPr>
      </w:pPr>
    </w:p>
    <w:p w14:paraId="24B0622A" w14:textId="77777777" w:rsidR="001113DE" w:rsidRPr="00432689" w:rsidRDefault="001113DE" w:rsidP="00C87C49">
      <w:pPr>
        <w:spacing w:after="0" w:line="240" w:lineRule="auto"/>
        <w:rPr>
          <w:rFonts w:ascii="Lato" w:hAnsi="Lato" w:cstheme="minorHAnsi"/>
          <w:sz w:val="20"/>
          <w:szCs w:val="20"/>
        </w:rPr>
      </w:pPr>
    </w:p>
    <w:tbl>
      <w:tblPr>
        <w:tblStyle w:val="Tabela-Siatk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27"/>
        <w:gridCol w:w="3799"/>
        <w:gridCol w:w="6809"/>
        <w:gridCol w:w="3638"/>
      </w:tblGrid>
      <w:tr w:rsidR="00E35E93" w:rsidRPr="00432689" w14:paraId="5AB375FA" w14:textId="0F9B8887" w:rsidTr="00660EFE">
        <w:trPr>
          <w:trHeight w:val="462"/>
          <w:jc w:val="center"/>
        </w:trPr>
        <w:tc>
          <w:tcPr>
            <w:tcW w:w="211" w:type="pct"/>
          </w:tcPr>
          <w:p w14:paraId="1DB2ACD1" w14:textId="77777777" w:rsidR="00E35E93" w:rsidRPr="00432689" w:rsidRDefault="00E35E93" w:rsidP="00C87C49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1277" w:type="pct"/>
          </w:tcPr>
          <w:p w14:paraId="6A9C934F" w14:textId="77777777" w:rsidR="00E35E93" w:rsidRPr="00432689" w:rsidRDefault="00E35E93" w:rsidP="00C87C49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2289" w:type="pct"/>
          </w:tcPr>
          <w:p w14:paraId="13CC1F2F" w14:textId="77777777" w:rsidR="00E35E93" w:rsidRPr="00432689" w:rsidRDefault="00E35E93" w:rsidP="00C87C49">
            <w:pPr>
              <w:pStyle w:val="Tekstprzypisudolnego"/>
              <w:jc w:val="center"/>
              <w:rPr>
                <w:rFonts w:ascii="Lato" w:hAnsi="Lato" w:cstheme="minorHAnsi"/>
              </w:rPr>
            </w:pPr>
            <w:r w:rsidRPr="00432689">
              <w:rPr>
                <w:rFonts w:ascii="Lato" w:hAnsi="Lato" w:cstheme="minorHAnsi"/>
                <w:b/>
                <w:bCs/>
              </w:rPr>
              <w:t>DEFINICJA KRYTERIUM</w:t>
            </w:r>
          </w:p>
        </w:tc>
        <w:tc>
          <w:tcPr>
            <w:tcW w:w="1224" w:type="pct"/>
          </w:tcPr>
          <w:p w14:paraId="40781B13" w14:textId="37E214BE" w:rsidR="00E35E93" w:rsidRPr="00432689" w:rsidRDefault="00E35E93" w:rsidP="001803C5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b/>
                <w:bCs/>
                <w:sz w:val="20"/>
                <w:szCs w:val="20"/>
              </w:rPr>
              <w:t>OPIS ZNACZENIA KRYTERIUM (SPOSÓB OCENY)</w:t>
            </w:r>
          </w:p>
        </w:tc>
      </w:tr>
      <w:tr w:rsidR="00E35E93" w:rsidRPr="00432689" w14:paraId="7521C037" w14:textId="64C60B70" w:rsidTr="00660EFE">
        <w:trPr>
          <w:trHeight w:val="358"/>
          <w:jc w:val="center"/>
        </w:trPr>
        <w:tc>
          <w:tcPr>
            <w:tcW w:w="5000" w:type="pct"/>
            <w:gridSpan w:val="4"/>
            <w:vAlign w:val="center"/>
          </w:tcPr>
          <w:p w14:paraId="7A9C67B9" w14:textId="49A6981E" w:rsidR="00E35E93" w:rsidRPr="00A1124A" w:rsidRDefault="00E35E93" w:rsidP="00A1124A">
            <w:pPr>
              <w:jc w:val="center"/>
              <w:rPr>
                <w:rFonts w:ascii="Lato" w:hAnsi="Lato" w:cstheme="minorHAnsi"/>
                <w:b/>
                <w:bCs/>
                <w:color w:val="0070C0"/>
                <w:sz w:val="20"/>
                <w:szCs w:val="20"/>
              </w:rPr>
            </w:pPr>
            <w:r w:rsidRPr="00A1124A">
              <w:rPr>
                <w:rFonts w:ascii="Lato" w:hAnsi="Lato" w:cstheme="minorHAnsi"/>
                <w:b/>
                <w:bCs/>
                <w:color w:val="0070C0"/>
                <w:sz w:val="20"/>
                <w:szCs w:val="20"/>
              </w:rPr>
              <w:t>Kryteria obligatoryjne (oceniane zerojedynkowo – niespełnienie kryterium eliminuje Wnioskodawcę z możliwości otrzymania dofinansowania)</w:t>
            </w:r>
          </w:p>
        </w:tc>
      </w:tr>
      <w:tr w:rsidR="00E35E93" w:rsidRPr="00432689" w14:paraId="3FD4E5D4" w14:textId="667A3F1C" w:rsidTr="00660EFE">
        <w:trPr>
          <w:trHeight w:val="2039"/>
          <w:jc w:val="center"/>
        </w:trPr>
        <w:tc>
          <w:tcPr>
            <w:tcW w:w="211" w:type="pct"/>
          </w:tcPr>
          <w:p w14:paraId="2AD8047A" w14:textId="77777777" w:rsidR="00E35E93" w:rsidRPr="00883B67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883B67">
              <w:rPr>
                <w:rFonts w:ascii="Lato" w:hAnsi="Lato" w:cstheme="minorHAnsi"/>
                <w:sz w:val="20"/>
                <w:szCs w:val="20"/>
              </w:rPr>
              <w:t>1.</w:t>
            </w:r>
          </w:p>
        </w:tc>
        <w:tc>
          <w:tcPr>
            <w:tcW w:w="1277" w:type="pct"/>
          </w:tcPr>
          <w:p w14:paraId="2F427177" w14:textId="2AE1B87A" w:rsidR="00E35E93" w:rsidRPr="004E7A7C" w:rsidRDefault="00E35E93" w:rsidP="007D0FC9">
            <w:pPr>
              <w:rPr>
                <w:rFonts w:ascii="Lato" w:hAnsi="Lato" w:cstheme="minorHAnsi"/>
                <w:b/>
                <w:bCs/>
                <w:sz w:val="20"/>
                <w:szCs w:val="20"/>
                <w:highlight w:val="green"/>
              </w:rPr>
            </w:pPr>
            <w:r w:rsidRPr="00E47BC9">
              <w:rPr>
                <w:rFonts w:ascii="Lato" w:hAnsi="Lato" w:cstheme="minorHAnsi"/>
                <w:sz w:val="20"/>
                <w:szCs w:val="20"/>
              </w:rPr>
              <w:t xml:space="preserve">Udzielanie świadczeń opieki zdrowotnej w rodzaju opieka psychiatryczna i leczenie uzależnień </w:t>
            </w:r>
            <w:r w:rsidRPr="00E47BC9">
              <w:rPr>
                <w:rFonts w:ascii="Lato" w:hAnsi="Lato" w:cstheme="minorHAnsi"/>
                <w:color w:val="000000"/>
                <w:sz w:val="20"/>
                <w:szCs w:val="20"/>
                <w:lang w:eastAsia="pl-PL"/>
              </w:rPr>
              <w:t xml:space="preserve">na podstawie umowy zawartej z Narodowym Funduszem Zdrowia (dalej: NFZ) </w:t>
            </w:r>
            <w:r w:rsidRPr="00E47BC9">
              <w:rPr>
                <w:rFonts w:ascii="Lato" w:hAnsi="Lato" w:cstheme="minorHAnsi"/>
                <w:sz w:val="20"/>
                <w:szCs w:val="20"/>
                <w:lang w:eastAsia="pl-PL"/>
              </w:rPr>
              <w:t>w zakresie Centrum Zdrowia Psychicznego (dalej: CZP)</w:t>
            </w:r>
          </w:p>
        </w:tc>
        <w:tc>
          <w:tcPr>
            <w:tcW w:w="2289" w:type="pct"/>
          </w:tcPr>
          <w:p w14:paraId="589B5496" w14:textId="7CAF4B19" w:rsidR="00E35E93" w:rsidRPr="00432689" w:rsidRDefault="00E35E93" w:rsidP="007D0FC9">
            <w:pPr>
              <w:pStyle w:val="Tekstprzypisudolnego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</w:rPr>
              <w:t xml:space="preserve">Wnioskodawca </w:t>
            </w:r>
            <w:r w:rsidRPr="00432689">
              <w:rPr>
                <w:rFonts w:ascii="Lato" w:eastAsia="Tahoma" w:hAnsi="Lato" w:cstheme="minorHAnsi"/>
              </w:rPr>
              <w:t xml:space="preserve">jest ujęty w załączniku nr 1 do rozporządzenia Ministra Zdrowia z dnia 27 kwietnia 2018 r. </w:t>
            </w:r>
            <w:r w:rsidRPr="00432689">
              <w:rPr>
                <w:rFonts w:ascii="Lato" w:eastAsia="Tahoma" w:hAnsi="Lato" w:cstheme="minorHAnsi"/>
                <w:i/>
                <w:iCs/>
              </w:rPr>
              <w:t>w sprawie programu pilotażowego w centrach zdrowia psychicznego</w:t>
            </w:r>
            <w:r w:rsidRPr="00432689">
              <w:rPr>
                <w:rStyle w:val="Odwoanieprzypisudolnego"/>
                <w:rFonts w:ascii="Lato" w:eastAsia="Tahoma" w:hAnsi="Lato" w:cstheme="minorHAnsi"/>
              </w:rPr>
              <w:footnoteReference w:id="1"/>
            </w:r>
            <w:r>
              <w:rPr>
                <w:rFonts w:ascii="Lato" w:eastAsia="Tahoma" w:hAnsi="Lato" w:cstheme="minorHAnsi"/>
                <w:i/>
                <w:iCs/>
              </w:rPr>
              <w:t xml:space="preserve"> </w:t>
            </w:r>
            <w:r>
              <w:rPr>
                <w:rFonts w:ascii="Lato" w:eastAsia="Tahoma" w:hAnsi="Lato" w:cstheme="minorHAnsi"/>
              </w:rPr>
              <w:t xml:space="preserve">i </w:t>
            </w:r>
            <w:r w:rsidR="006A5331" w:rsidRPr="006A5331">
              <w:rPr>
                <w:rFonts w:ascii="Lato" w:hAnsi="Lato"/>
              </w:rPr>
              <w:t>posiadający - najpóźniej na dzień podpisania umowy o powierzenie grantu - umowę z NFZ na realizację świadczeń opieki zdrowotnej w zakresie zgodnym z § 5 ww. rozporządzenia</w:t>
            </w:r>
            <w:r w:rsidR="006A5331">
              <w:rPr>
                <w:rFonts w:ascii="Lato" w:hAnsi="Lato"/>
              </w:rPr>
              <w:t xml:space="preserve">. </w:t>
            </w:r>
          </w:p>
          <w:p w14:paraId="5CEFB948" w14:textId="77777777" w:rsidR="00E35E93" w:rsidRPr="00432689" w:rsidRDefault="00E35E93" w:rsidP="007D0FC9">
            <w:pPr>
              <w:pStyle w:val="Tekstprzypisudolnego"/>
              <w:rPr>
                <w:rFonts w:ascii="Lato" w:hAnsi="Lato" w:cstheme="minorHAnsi"/>
              </w:rPr>
            </w:pPr>
          </w:p>
          <w:p w14:paraId="11D6DB3C" w14:textId="4CD64D92" w:rsidR="00E35E93" w:rsidRDefault="00E35E93" w:rsidP="007D0FC9">
            <w:pPr>
              <w:pStyle w:val="Tekstprzypisudolnego"/>
              <w:rPr>
                <w:rFonts w:ascii="Lato" w:hAnsi="Lato" w:cs="Arial"/>
              </w:rPr>
            </w:pPr>
            <w:r w:rsidRPr="00432689">
              <w:rPr>
                <w:rFonts w:ascii="Lato" w:hAnsi="Lato" w:cstheme="minorHAnsi"/>
              </w:rPr>
              <w:t>Spełnienie kryterium będzie weryfikowane</w:t>
            </w:r>
            <w:r w:rsidRPr="00432689" w:rsidDel="00CD72D4">
              <w:rPr>
                <w:rFonts w:ascii="Lato" w:hAnsi="Lato" w:cstheme="minorHAnsi"/>
                <w:b/>
                <w:bCs/>
              </w:rPr>
              <w:t xml:space="preserve"> </w:t>
            </w:r>
            <w:r w:rsidRPr="00432689">
              <w:rPr>
                <w:rFonts w:ascii="Lato" w:hAnsi="Lato" w:cstheme="minorHAnsi"/>
              </w:rPr>
              <w:t xml:space="preserve">na podstawie </w:t>
            </w:r>
            <w:r w:rsidRPr="00C0415D">
              <w:rPr>
                <w:rFonts w:ascii="Lato" w:hAnsi="Lato"/>
              </w:rPr>
              <w:t xml:space="preserve">informacji przedstawionych przez Wnioskodawcę w złożonym wniosku o </w:t>
            </w:r>
            <w:r w:rsidRPr="00432689">
              <w:rPr>
                <w:rFonts w:ascii="Lato" w:hAnsi="Lato" w:cstheme="minorHAnsi"/>
              </w:rPr>
              <w:t>udzielenie grantu</w:t>
            </w:r>
            <w:r>
              <w:rPr>
                <w:rFonts w:ascii="Lato" w:hAnsi="Lato" w:cstheme="minorHAnsi"/>
              </w:rPr>
              <w:t xml:space="preserve"> oraz w oparciu o wykaz zawarty w załączniku nr 1 do ww. rozporządzenia.</w:t>
            </w:r>
          </w:p>
          <w:p w14:paraId="6E8710A5" w14:textId="77777777" w:rsidR="00E35E93" w:rsidRDefault="00E35E93" w:rsidP="007D0FC9">
            <w:pPr>
              <w:pStyle w:val="Tekstprzypisudolnego"/>
              <w:rPr>
                <w:rFonts w:ascii="Lato" w:hAnsi="Lato" w:cs="Arial"/>
              </w:rPr>
            </w:pPr>
          </w:p>
          <w:p w14:paraId="21B6754D" w14:textId="6BE0F1EB" w:rsidR="00E35E93" w:rsidRDefault="00E35E93" w:rsidP="007D0FC9">
            <w:pPr>
              <w:pStyle w:val="Tekstprzypisudolnego"/>
              <w:rPr>
                <w:rFonts w:ascii="Lato" w:hAnsi="Lato" w:cs="Arial"/>
              </w:rPr>
            </w:pPr>
            <w:r w:rsidRPr="008A2B18">
              <w:rPr>
                <w:rFonts w:ascii="Lato" w:hAnsi="Lato" w:cs="Arial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</w:rPr>
              <w:t>.</w:t>
            </w:r>
          </w:p>
          <w:p w14:paraId="211D9607" w14:textId="306A65CB" w:rsidR="00E35E93" w:rsidRPr="00432689" w:rsidRDefault="00E35E93" w:rsidP="007D0FC9">
            <w:pPr>
              <w:pStyle w:val="Tekstprzypisudolnego"/>
              <w:rPr>
                <w:rFonts w:ascii="Lato" w:hAnsi="Lato" w:cstheme="minorHAnsi"/>
                <w:b/>
                <w:bCs/>
              </w:rPr>
            </w:pPr>
          </w:p>
        </w:tc>
        <w:tc>
          <w:tcPr>
            <w:tcW w:w="1224" w:type="pct"/>
          </w:tcPr>
          <w:p w14:paraId="07115ACC" w14:textId="2CA7EA7B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60CEBF8B" w14:textId="308D8BDD" w:rsidTr="00660EFE">
        <w:trPr>
          <w:trHeight w:val="848"/>
          <w:jc w:val="center"/>
        </w:trPr>
        <w:tc>
          <w:tcPr>
            <w:tcW w:w="211" w:type="pct"/>
          </w:tcPr>
          <w:p w14:paraId="5F025A3C" w14:textId="33C29F28" w:rsidR="00E35E93" w:rsidRPr="00432689" w:rsidRDefault="00E35E93" w:rsidP="007D0FC9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2.</w:t>
            </w:r>
          </w:p>
        </w:tc>
        <w:tc>
          <w:tcPr>
            <w:tcW w:w="1277" w:type="pct"/>
          </w:tcPr>
          <w:p w14:paraId="784C9FD0" w14:textId="0E7D3FA6" w:rsidR="00E35E93" w:rsidRPr="004E7A7C" w:rsidDel="00E37632" w:rsidRDefault="00E35E93" w:rsidP="007D0FC9">
            <w:pPr>
              <w:rPr>
                <w:rFonts w:ascii="Lato" w:eastAsia="Times New Roman" w:hAnsi="Lato" w:cstheme="minorHAnsi"/>
                <w:sz w:val="20"/>
                <w:szCs w:val="20"/>
                <w:highlight w:val="green"/>
                <w:lang w:eastAsia="pl-PL"/>
              </w:rPr>
            </w:pPr>
            <w:r w:rsidRPr="00E47BC9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Zgodność z mapą potrzeb zdrowotnych na lata 2022-2026 wraz z jej aktualizacją na kolejne lata</w:t>
            </w:r>
            <w:r w:rsidRPr="00E47BC9">
              <w:rPr>
                <w:rStyle w:val="Odwoanieprzypisudolnego"/>
                <w:rFonts w:ascii="Lato" w:eastAsia="Times New Roman" w:hAnsi="Lato" w:cs="Arial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2289" w:type="pct"/>
          </w:tcPr>
          <w:p w14:paraId="50A46E9A" w14:textId="22A8B334" w:rsidR="00E35E93" w:rsidRPr="00FA0036" w:rsidRDefault="00E35E93" w:rsidP="007D0FC9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FA0036">
              <w:rPr>
                <w:rFonts w:ascii="Lato" w:hAnsi="Lato" w:cstheme="minorHAnsi"/>
                <w:sz w:val="20"/>
                <w:szCs w:val="20"/>
              </w:rPr>
              <w:t>W ramach kryterium będzie weryfikowane, czy zakres projektu jest zgodny z mapą potrzeb zdrowotnych.</w:t>
            </w:r>
          </w:p>
          <w:p w14:paraId="4F33D925" w14:textId="77777777" w:rsidR="00E35E93" w:rsidRPr="00FA0036" w:rsidRDefault="00E35E93" w:rsidP="007D0FC9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</w:p>
          <w:p w14:paraId="131E3A0F" w14:textId="77777777" w:rsidR="00E35E93" w:rsidRPr="00FA0036" w:rsidRDefault="00E35E93" w:rsidP="007D0FC9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FA0036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na podstawie informacji przedstawionych przez Wnioskodawcę w złożonym wniosku o </w:t>
            </w:r>
            <w:r w:rsidRPr="00B81E8F">
              <w:rPr>
                <w:rFonts w:ascii="Lato" w:hAnsi="Lato"/>
                <w:sz w:val="20"/>
                <w:szCs w:val="20"/>
              </w:rPr>
              <w:t>udzielenie grantu</w:t>
            </w:r>
            <w:r w:rsidRPr="00FA0036">
              <w:rPr>
                <w:rFonts w:ascii="Lato" w:hAnsi="Lato" w:cstheme="minorHAnsi"/>
                <w:sz w:val="20"/>
                <w:szCs w:val="20"/>
              </w:rPr>
              <w:t>.</w:t>
            </w:r>
          </w:p>
          <w:p w14:paraId="09A60E38" w14:textId="77777777" w:rsidR="00E35E93" w:rsidRPr="00FA0036" w:rsidRDefault="00E35E93" w:rsidP="007D0FC9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</w:p>
          <w:p w14:paraId="2E9BDD9C" w14:textId="3752990C" w:rsidR="00E35E93" w:rsidRPr="00432689" w:rsidDel="00E37632" w:rsidRDefault="00E35E93" w:rsidP="00A36636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FA0036">
              <w:rPr>
                <w:rFonts w:ascii="Lato" w:hAnsi="Lato" w:cstheme="minorHAnsi"/>
                <w:sz w:val="20"/>
                <w:szCs w:val="20"/>
              </w:rPr>
              <w:lastRenderedPageBreak/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theme="minorHAnsi"/>
                <w:sz w:val="20"/>
                <w:szCs w:val="20"/>
              </w:rPr>
              <w:t>.</w:t>
            </w:r>
          </w:p>
        </w:tc>
        <w:tc>
          <w:tcPr>
            <w:tcW w:w="1224" w:type="pct"/>
          </w:tcPr>
          <w:p w14:paraId="2C9164A4" w14:textId="307B6998" w:rsidR="00E35E93" w:rsidRPr="00432689" w:rsidDel="00E37632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</w:t>
            </w:r>
          </w:p>
        </w:tc>
      </w:tr>
      <w:tr w:rsidR="00E35E93" w:rsidRPr="00432689" w14:paraId="777CD7C9" w14:textId="21F6D10F" w:rsidTr="00660EFE">
        <w:trPr>
          <w:trHeight w:val="706"/>
          <w:jc w:val="center"/>
        </w:trPr>
        <w:tc>
          <w:tcPr>
            <w:tcW w:w="211" w:type="pct"/>
          </w:tcPr>
          <w:p w14:paraId="4B7F6803" w14:textId="2263EDED" w:rsidR="00E35E93" w:rsidRPr="00432689" w:rsidRDefault="00E35E93" w:rsidP="007D0FC9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3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.</w:t>
            </w:r>
          </w:p>
        </w:tc>
        <w:tc>
          <w:tcPr>
            <w:tcW w:w="1277" w:type="pct"/>
          </w:tcPr>
          <w:p w14:paraId="71C61C32" w14:textId="0BBAB888" w:rsidR="00E35E93" w:rsidRPr="004E7A7C" w:rsidDel="00E37632" w:rsidRDefault="00E35E93" w:rsidP="007D0FC9">
            <w:pPr>
              <w:rPr>
                <w:rFonts w:ascii="Lato" w:eastAsia="Times New Roman" w:hAnsi="Lato" w:cstheme="minorHAnsi"/>
                <w:sz w:val="20"/>
                <w:szCs w:val="20"/>
                <w:highlight w:val="green"/>
                <w:lang w:eastAsia="pl-PL"/>
              </w:rPr>
            </w:pPr>
            <w:r w:rsidRPr="00E47BC9">
              <w:rPr>
                <w:rFonts w:ascii="Lato" w:hAnsi="Lato"/>
                <w:sz w:val="20"/>
                <w:szCs w:val="20"/>
              </w:rPr>
              <w:t>Spójność z Planami Transformacji (odpowiednio krajowym</w:t>
            </w:r>
            <w:r w:rsidRPr="00E47BC9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"/>
            </w:r>
            <w:r w:rsidRPr="00E47BC9">
              <w:rPr>
                <w:rFonts w:ascii="Lato" w:hAnsi="Lato"/>
                <w:sz w:val="20"/>
                <w:szCs w:val="20"/>
              </w:rPr>
              <w:t xml:space="preserve"> lub regionalnymi</w:t>
            </w:r>
            <w:r w:rsidRPr="00E47BC9">
              <w:rPr>
                <w:rStyle w:val="Odwoanieprzypisudolnego"/>
                <w:rFonts w:ascii="Lato" w:hAnsi="Lato"/>
                <w:sz w:val="20"/>
                <w:szCs w:val="20"/>
              </w:rPr>
              <w:footnoteReference w:id="4"/>
            </w:r>
            <w:r w:rsidRPr="00E47BC9">
              <w:rPr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2289" w:type="pct"/>
          </w:tcPr>
          <w:p w14:paraId="092256B9" w14:textId="60750CF3" w:rsidR="00E35E93" w:rsidRPr="002B3B51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  <w:r w:rsidRPr="002B3B51">
              <w:rPr>
                <w:rFonts w:ascii="Lato" w:hAnsi="Lato" w:cstheme="minorBidi"/>
                <w:color w:val="auto"/>
                <w:sz w:val="20"/>
                <w:szCs w:val="20"/>
              </w:rPr>
              <w:t xml:space="preserve">W ramach kryterium będzie weryfikowane, czy zakres projektu jest spójny z Planami Transformacji (odpowiednio krajowym lub </w:t>
            </w:r>
            <w:r>
              <w:rPr>
                <w:rFonts w:ascii="Lato" w:hAnsi="Lato" w:cstheme="minorBidi"/>
                <w:color w:val="auto"/>
                <w:sz w:val="20"/>
                <w:szCs w:val="20"/>
              </w:rPr>
              <w:t>wojewódzkimi</w:t>
            </w:r>
            <w:r w:rsidRPr="002B3B51">
              <w:rPr>
                <w:rFonts w:ascii="Lato" w:hAnsi="Lato" w:cstheme="minorBidi"/>
                <w:color w:val="auto"/>
                <w:sz w:val="20"/>
                <w:szCs w:val="20"/>
              </w:rPr>
              <w:t>).</w:t>
            </w:r>
          </w:p>
          <w:p w14:paraId="0565A6B7" w14:textId="77777777" w:rsidR="00E35E93" w:rsidRDefault="00E35E93" w:rsidP="007D0FC9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27B9741A" w14:textId="77777777" w:rsidR="00E35E93" w:rsidRPr="00C6405A" w:rsidRDefault="00E35E93" w:rsidP="007D0FC9">
            <w:pPr>
              <w:pStyle w:val="Tekstprzypisudolnego"/>
              <w:rPr>
                <w:rFonts w:ascii="Lato" w:hAnsi="Lato"/>
              </w:rPr>
            </w:pPr>
            <w:r w:rsidRPr="00C6405A">
              <w:rPr>
                <w:rFonts w:ascii="Lato" w:hAnsi="Lato"/>
              </w:rPr>
              <w:t xml:space="preserve">Spełnienie kryterium będzie weryfikowane na podstawie informacji </w:t>
            </w:r>
            <w:r>
              <w:rPr>
                <w:rFonts w:ascii="Lato" w:hAnsi="Lato"/>
              </w:rPr>
              <w:t>przedstawionych przez W</w:t>
            </w:r>
            <w:r w:rsidRPr="00C6405A">
              <w:rPr>
                <w:rFonts w:ascii="Lato" w:hAnsi="Lato"/>
              </w:rPr>
              <w:t>nioskodawc</w:t>
            </w:r>
            <w:r>
              <w:rPr>
                <w:rFonts w:ascii="Lato" w:hAnsi="Lato"/>
              </w:rPr>
              <w:t>ę</w:t>
            </w:r>
            <w:r w:rsidRPr="00C6405A">
              <w:rPr>
                <w:rFonts w:ascii="Lato" w:hAnsi="Lato"/>
              </w:rPr>
              <w:t xml:space="preserve"> w</w:t>
            </w:r>
            <w:r>
              <w:rPr>
                <w:rFonts w:ascii="Lato" w:hAnsi="Lato"/>
              </w:rPr>
              <w:t xml:space="preserve"> złożonym</w:t>
            </w:r>
            <w:r w:rsidRPr="00C6405A">
              <w:rPr>
                <w:rFonts w:ascii="Lato" w:hAnsi="Lato"/>
              </w:rPr>
              <w:t xml:space="preserve"> wniosku o </w:t>
            </w:r>
            <w:r w:rsidRPr="00432689">
              <w:rPr>
                <w:rFonts w:ascii="Lato" w:hAnsi="Lato" w:cstheme="minorHAnsi"/>
              </w:rPr>
              <w:t>udzielenie grantu</w:t>
            </w:r>
            <w:r w:rsidRPr="00C6405A">
              <w:rPr>
                <w:rFonts w:ascii="Lato" w:hAnsi="Lato"/>
              </w:rPr>
              <w:t>.</w:t>
            </w:r>
          </w:p>
          <w:p w14:paraId="10A7D713" w14:textId="77777777" w:rsidR="00E35E93" w:rsidRPr="002B3B51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  <w:p w14:paraId="15BEC869" w14:textId="3CA7DA0A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  <w:r w:rsidRPr="002B3B51">
              <w:rPr>
                <w:rFonts w:ascii="Lato" w:hAnsi="Lato" w:cstheme="minorBidi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theme="minorBidi"/>
                <w:color w:val="auto"/>
                <w:sz w:val="20"/>
                <w:szCs w:val="20"/>
              </w:rPr>
              <w:t>.</w:t>
            </w:r>
          </w:p>
          <w:p w14:paraId="58349396" w14:textId="11F2AE46" w:rsidR="00E35E93" w:rsidRPr="00432689" w:rsidDel="00E37632" w:rsidRDefault="00E35E93" w:rsidP="007D0FC9">
            <w:pPr>
              <w:pStyle w:val="Default"/>
            </w:pPr>
          </w:p>
        </w:tc>
        <w:tc>
          <w:tcPr>
            <w:tcW w:w="1224" w:type="pct"/>
          </w:tcPr>
          <w:p w14:paraId="740ED135" w14:textId="50FAD21C" w:rsidR="00E35E93" w:rsidRPr="00432689" w:rsidDel="00E37632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09A3DE0E" w14:textId="79791A94" w:rsidTr="00660EFE">
        <w:tblPrEx>
          <w:jc w:val="left"/>
        </w:tblPrEx>
        <w:tc>
          <w:tcPr>
            <w:tcW w:w="211" w:type="pct"/>
          </w:tcPr>
          <w:p w14:paraId="433B7F35" w14:textId="2618027B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bookmarkStart w:id="0" w:name="_Hlk155879967"/>
            <w:r>
              <w:rPr>
                <w:rFonts w:ascii="Lato" w:hAnsi="Lato" w:cstheme="minorHAnsi"/>
                <w:sz w:val="20"/>
                <w:szCs w:val="20"/>
              </w:rPr>
              <w:t>4.</w:t>
            </w:r>
          </w:p>
        </w:tc>
        <w:tc>
          <w:tcPr>
            <w:tcW w:w="1277" w:type="pct"/>
          </w:tcPr>
          <w:p w14:paraId="5C8BE0C1" w14:textId="2F164D1A" w:rsidR="00E35E93" w:rsidRPr="00E320DD" w:rsidRDefault="00E35E93" w:rsidP="007D0FC9">
            <w:pPr>
              <w:pStyle w:val="pf0"/>
              <w:spacing w:before="0" w:beforeAutospacing="0" w:after="0" w:afterAutospacing="0"/>
              <w:rPr>
                <w:rFonts w:ascii="Lato" w:hAnsi="Lato" w:cstheme="minorHAnsi"/>
                <w:sz w:val="20"/>
                <w:szCs w:val="20"/>
              </w:rPr>
            </w:pPr>
            <w:r w:rsidRPr="00E47BC9">
              <w:rPr>
                <w:rFonts w:ascii="Lato" w:hAnsi="Lato" w:cs="Calibri"/>
                <w:sz w:val="20"/>
                <w:szCs w:val="20"/>
                <w:lang w:bidi="pl-PL"/>
              </w:rPr>
              <w:t>Wykorzystywanie infrastruktury wytworzonej w ramach projektu</w:t>
            </w:r>
          </w:p>
        </w:tc>
        <w:tc>
          <w:tcPr>
            <w:tcW w:w="2289" w:type="pct"/>
          </w:tcPr>
          <w:p w14:paraId="4021CF0F" w14:textId="77777777" w:rsidR="00E35E93" w:rsidRPr="00432689" w:rsidRDefault="00E35E93" w:rsidP="007D0FC9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432689">
              <w:rPr>
                <w:rFonts w:ascii="Lato" w:hAnsi="Lato" w:cs="Arial"/>
                <w:sz w:val="20"/>
                <w:szCs w:val="20"/>
              </w:rPr>
              <w:t>Infrastruktura wytworzona w ramach projektu może być wykorzystywana na rzecz udzielania świadczeń opieki zdrowotnej finansowanych ze środków publicznych oraz - jeśli to zasadne - do działalności pozaleczniczej w ramach działalności statutowej danego podmiotu leczniczego, przy czym gospodarcze wykorzystanie infrastruktury nie może przekroczyć 20% zasobów/wydajności infrastruktury w ujęciu rocznym.</w:t>
            </w:r>
          </w:p>
          <w:p w14:paraId="6C115C19" w14:textId="77777777" w:rsidR="00E35E93" w:rsidRPr="00432689" w:rsidRDefault="00E35E93" w:rsidP="007D0FC9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71070944" w14:textId="17020B1C" w:rsidR="00E35E93" w:rsidRDefault="00E35E93" w:rsidP="007D0FC9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B11F7A">
              <w:rPr>
                <w:rFonts w:ascii="Lato" w:hAnsi="Lato"/>
                <w:sz w:val="20"/>
                <w:szCs w:val="20"/>
              </w:rPr>
              <w:t xml:space="preserve">Spełnienie kryterium będzie weryfikowane na podstawie informacji przedstawionych przez Wnioskodawcę w złożonym wniosku o </w:t>
            </w:r>
            <w:r>
              <w:rPr>
                <w:rFonts w:ascii="Lato" w:hAnsi="Lato"/>
                <w:sz w:val="20"/>
                <w:szCs w:val="20"/>
              </w:rPr>
              <w:t>udzielenie grantu</w:t>
            </w:r>
            <w:r w:rsidRPr="00432689">
              <w:rPr>
                <w:rFonts w:ascii="Lato" w:hAnsi="Lato" w:cstheme="minorBidi"/>
                <w:color w:val="auto"/>
                <w:sz w:val="20"/>
                <w:szCs w:val="20"/>
              </w:rPr>
              <w:t>.</w:t>
            </w:r>
          </w:p>
          <w:p w14:paraId="3E72CFF3" w14:textId="77777777" w:rsidR="00E35E93" w:rsidRDefault="00E35E93" w:rsidP="007D0FC9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63A2EE15" w14:textId="0E6490F2" w:rsidR="00E35E93" w:rsidRDefault="00E35E93" w:rsidP="007D0FC9">
            <w:pPr>
              <w:pStyle w:val="Default"/>
              <w:rPr>
                <w:rFonts w:ascii="Lato" w:hAnsi="Lato" w:cs="Arial"/>
              </w:rPr>
            </w:pPr>
            <w:r w:rsidRPr="002B3B51">
              <w:rPr>
                <w:rFonts w:ascii="Lato" w:hAnsi="Lato" w:cs="Arial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color w:val="auto"/>
                <w:sz w:val="20"/>
                <w:szCs w:val="20"/>
              </w:rPr>
              <w:t>.</w:t>
            </w:r>
          </w:p>
          <w:p w14:paraId="7D3A3768" w14:textId="3A40AD3A" w:rsidR="00E35E93" w:rsidRPr="00432689" w:rsidRDefault="00E35E93" w:rsidP="007D0FC9">
            <w:pPr>
              <w:pStyle w:val="Default"/>
            </w:pPr>
          </w:p>
        </w:tc>
        <w:tc>
          <w:tcPr>
            <w:tcW w:w="1224" w:type="pct"/>
          </w:tcPr>
          <w:p w14:paraId="3D6C952E" w14:textId="19E9A703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bookmarkEnd w:id="0"/>
      <w:tr w:rsidR="00E35E93" w:rsidRPr="00432689" w14:paraId="6180C065" w14:textId="5B036077" w:rsidTr="00660EFE">
        <w:tblPrEx>
          <w:jc w:val="left"/>
        </w:tblPrEx>
        <w:tc>
          <w:tcPr>
            <w:tcW w:w="211" w:type="pct"/>
          </w:tcPr>
          <w:p w14:paraId="51005B26" w14:textId="765BB93B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5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.</w:t>
            </w:r>
          </w:p>
        </w:tc>
        <w:tc>
          <w:tcPr>
            <w:tcW w:w="1277" w:type="pct"/>
          </w:tcPr>
          <w:p w14:paraId="15B59075" w14:textId="38594BE6" w:rsidR="00E35E93" w:rsidRPr="00432689" w:rsidRDefault="00E35E93" w:rsidP="007D0FC9">
            <w:pPr>
              <w:pStyle w:val="pf0"/>
              <w:spacing w:before="0" w:beforeAutospacing="0" w:after="0" w:afterAutospacing="0"/>
              <w:rPr>
                <w:rStyle w:val="cf01"/>
                <w:rFonts w:ascii="Lato" w:hAnsi="Lato" w:cstheme="minorHAnsi"/>
                <w:sz w:val="20"/>
                <w:szCs w:val="20"/>
              </w:rPr>
            </w:pPr>
            <w:r w:rsidRPr="00E47BC9">
              <w:rPr>
                <w:rFonts w:ascii="Lato" w:hAnsi="Lato" w:cstheme="minorHAnsi"/>
                <w:sz w:val="20"/>
                <w:szCs w:val="20"/>
              </w:rPr>
              <w:t xml:space="preserve">Projekt przyczynia się do systemowego wdrażania reformy psychiatrii w kierunku modelu psychiatrii </w:t>
            </w:r>
            <w:r w:rsidRPr="00E47BC9">
              <w:rPr>
                <w:rFonts w:ascii="Lato" w:hAnsi="Lato" w:cstheme="minorHAnsi"/>
                <w:sz w:val="20"/>
                <w:szCs w:val="20"/>
              </w:rPr>
              <w:lastRenderedPageBreak/>
              <w:t>środowiskowej, opartej na formach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E47BC9">
              <w:rPr>
                <w:rFonts w:ascii="Lato" w:hAnsi="Lato" w:cstheme="minorHAnsi"/>
                <w:sz w:val="20"/>
                <w:szCs w:val="20"/>
              </w:rPr>
              <w:t>zdeinstytucjonalizowanych</w:t>
            </w:r>
          </w:p>
        </w:tc>
        <w:tc>
          <w:tcPr>
            <w:tcW w:w="2289" w:type="pct"/>
          </w:tcPr>
          <w:p w14:paraId="2A35722F" w14:textId="753FADEF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2B3B51">
              <w:rPr>
                <w:rFonts w:ascii="Lato" w:hAnsi="Lato"/>
                <w:sz w:val="20"/>
                <w:szCs w:val="20"/>
              </w:rPr>
              <w:lastRenderedPageBreak/>
              <w:t xml:space="preserve">Projekt </w:t>
            </w:r>
            <w:r>
              <w:rPr>
                <w:rFonts w:ascii="Lato" w:hAnsi="Lato"/>
                <w:sz w:val="20"/>
                <w:szCs w:val="20"/>
              </w:rPr>
              <w:t xml:space="preserve">jest zgodny </w:t>
            </w:r>
            <w:r w:rsidRPr="002B3B51">
              <w:rPr>
                <w:rFonts w:ascii="Lato" w:hAnsi="Lato"/>
                <w:sz w:val="20"/>
                <w:szCs w:val="20"/>
              </w:rPr>
              <w:t xml:space="preserve">z celami i działaniami opisanymi w rozdziale pt. </w:t>
            </w:r>
            <w:r w:rsidRPr="002B3B51">
              <w:rPr>
                <w:rFonts w:ascii="Lato" w:hAnsi="Lato"/>
                <w:i/>
                <w:iCs/>
                <w:sz w:val="20"/>
                <w:szCs w:val="20"/>
              </w:rPr>
              <w:t>Kierunki rozwoju wsparcia zdrowotnego w ramach procesu deinstytucjonalizacji</w:t>
            </w:r>
            <w:r w:rsidRPr="002B3B51">
              <w:rPr>
                <w:rFonts w:ascii="Lato" w:hAnsi="Lato"/>
                <w:sz w:val="20"/>
                <w:szCs w:val="20"/>
              </w:rPr>
              <w:t xml:space="preserve"> załącznika nr 2 („Strategia Deinstytucjonalizacji: opieka zdrowotna nad osobami z zaburzeniami psychicznymi”) do dokumentu „Zdrowa Przyszłość. </w:t>
            </w:r>
            <w:r w:rsidRPr="002B3B51">
              <w:rPr>
                <w:rFonts w:ascii="Lato" w:hAnsi="Lato"/>
                <w:sz w:val="20"/>
                <w:szCs w:val="20"/>
              </w:rPr>
              <w:lastRenderedPageBreak/>
              <w:t>Ramy Strategiczne Rozwoju Systemu Ochrony Zdrowia na lata 2021–2027, z perspektywą do 2030 r.”</w:t>
            </w:r>
          </w:p>
          <w:p w14:paraId="14FE8D53" w14:textId="77777777" w:rsidR="00E35E93" w:rsidRPr="00432689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0480682C" w14:textId="1294FCCF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  <w:r w:rsidRPr="00172F61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na podstawie informacji przedstawionych przez Wnioskodawcę w złożonym wniosku 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o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udzielenie grantu</w:t>
            </w:r>
            <w:r>
              <w:rPr>
                <w:rFonts w:ascii="Lato" w:hAnsi="Lato" w:cstheme="minorHAnsi"/>
                <w:sz w:val="20"/>
                <w:szCs w:val="20"/>
              </w:rPr>
              <w:t>.</w:t>
            </w:r>
          </w:p>
          <w:p w14:paraId="24DF19F3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6291BF30" w14:textId="28A5E352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3A7AD772" w14:textId="01BDA55F" w:rsidR="00E35E93" w:rsidRPr="00432689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24" w:type="pct"/>
          </w:tcPr>
          <w:p w14:paraId="15A811F9" w14:textId="77777777" w:rsidR="00E35E93" w:rsidRPr="00432689" w:rsidRDefault="00E35E93" w:rsidP="007D0FC9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</w:t>
            </w:r>
          </w:p>
        </w:tc>
      </w:tr>
      <w:tr w:rsidR="00E35E93" w:rsidRPr="00432689" w14:paraId="0681311E" w14:textId="1748109E" w:rsidTr="00A54384">
        <w:trPr>
          <w:trHeight w:val="960"/>
          <w:jc w:val="center"/>
        </w:trPr>
        <w:tc>
          <w:tcPr>
            <w:tcW w:w="211" w:type="pct"/>
          </w:tcPr>
          <w:p w14:paraId="48BDB54A" w14:textId="4C1FD585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6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.</w:t>
            </w:r>
          </w:p>
        </w:tc>
        <w:tc>
          <w:tcPr>
            <w:tcW w:w="1277" w:type="pct"/>
          </w:tcPr>
          <w:p w14:paraId="30E0B492" w14:textId="5C681AC2" w:rsidR="00E35E93" w:rsidRPr="00E320DD" w:rsidRDefault="00E35E93" w:rsidP="007D0FC9">
            <w:pPr>
              <w:pStyle w:val="pf0"/>
              <w:spacing w:before="0" w:beforeAutospacing="0" w:after="0" w:afterAutospacing="0"/>
              <w:rPr>
                <w:rFonts w:ascii="Lato" w:hAnsi="Lato" w:cstheme="minorHAnsi"/>
                <w:sz w:val="20"/>
                <w:szCs w:val="20"/>
              </w:rPr>
            </w:pPr>
            <w:r w:rsidRPr="00E47BC9">
              <w:rPr>
                <w:rFonts w:ascii="Lato" w:hAnsi="Lato" w:cstheme="minorHAnsi"/>
                <w:sz w:val="20"/>
                <w:szCs w:val="20"/>
              </w:rPr>
              <w:t>Projekt jest zgodny z Konwencją ONZ o Prawach Osób Niepełnosprawnych (UNCRPD), w tym Komentarzem ogólnym Nr 5 (2017), Uwagami końcowymi dla Polski Komitetu ONZ ds. Praw Osób Niepełnosprawnych (CRPD) oraz Strategią na Rzecz Osób z Niepełnosprawnościami 2021-2030</w:t>
            </w:r>
          </w:p>
        </w:tc>
        <w:tc>
          <w:tcPr>
            <w:tcW w:w="2289" w:type="pct"/>
          </w:tcPr>
          <w:p w14:paraId="377C12F7" w14:textId="526C4F69" w:rsidR="00E35E93" w:rsidRPr="00432689" w:rsidRDefault="00E35E93" w:rsidP="007D0FC9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>Sprawdzana jest zgodność projektu z Konwencją ONZ o Prawach Osób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D86E13">
              <w:rPr>
                <w:rFonts w:ascii="Lato" w:hAnsi="Lato" w:cstheme="minorHAnsi"/>
                <w:sz w:val="20"/>
                <w:szCs w:val="20"/>
              </w:rPr>
              <w:t>Niepełnosprawnych (UNCRPD), w tym Komentarzem ogólnym Nr 5 (2017),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D86E13">
              <w:rPr>
                <w:rFonts w:ascii="Lato" w:hAnsi="Lato" w:cstheme="minorHAnsi"/>
                <w:sz w:val="20"/>
                <w:szCs w:val="20"/>
              </w:rPr>
              <w:t>Uwagami końcowymi dla Polski Komitetu ONZ ds. Praw Osób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D86E13">
              <w:rPr>
                <w:rFonts w:ascii="Lato" w:hAnsi="Lato" w:cstheme="minorHAnsi"/>
                <w:sz w:val="20"/>
                <w:szCs w:val="20"/>
              </w:rPr>
              <w:t>Niepełnosprawnych (CRPD) oraz Strategią na Rzecz Osób z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D86E13">
              <w:rPr>
                <w:rFonts w:ascii="Lato" w:hAnsi="Lato" w:cstheme="minorHAnsi"/>
                <w:sz w:val="20"/>
                <w:szCs w:val="20"/>
              </w:rPr>
              <w:t>Niepełnosprawnościami 2021-2030</w:t>
            </w:r>
            <w:r w:rsidRPr="00432689">
              <w:rPr>
                <w:rFonts w:ascii="Lato" w:eastAsia="Times New Roman" w:hAnsi="Lato" w:cstheme="minorHAnsi"/>
                <w:sz w:val="20"/>
                <w:szCs w:val="20"/>
              </w:rPr>
              <w:t>.</w:t>
            </w:r>
          </w:p>
          <w:p w14:paraId="2DF063F9" w14:textId="77777777" w:rsidR="00E35E93" w:rsidRPr="00432689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7A3823EA" w14:textId="334F922B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>Spełnienie kryterium będzie weryfikowane na podstawie informacji przedstawionych przez Wnioskodawcę w złożonym wniosku o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udzielenie grantu.</w:t>
            </w:r>
          </w:p>
          <w:p w14:paraId="1FADCD5B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23D047CC" w14:textId="69E1FB23" w:rsidR="00E35E93" w:rsidRPr="00432689" w:rsidRDefault="00E35E93" w:rsidP="00A36636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1224" w:type="pct"/>
          </w:tcPr>
          <w:p w14:paraId="085F190E" w14:textId="77777777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 </w:t>
            </w:r>
          </w:p>
          <w:p w14:paraId="4350ED8D" w14:textId="77777777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E35E93" w:rsidRPr="00432689" w14:paraId="423E6286" w14:textId="4BF8114B" w:rsidTr="00660EFE">
        <w:trPr>
          <w:trHeight w:val="841"/>
          <w:jc w:val="center"/>
        </w:trPr>
        <w:tc>
          <w:tcPr>
            <w:tcW w:w="211" w:type="pct"/>
          </w:tcPr>
          <w:p w14:paraId="2389D35F" w14:textId="10D8C564" w:rsidR="00E35E93" w:rsidRPr="0090164E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90164E">
              <w:rPr>
                <w:rFonts w:ascii="Lato" w:hAnsi="Lato" w:cstheme="minorHAnsi"/>
                <w:sz w:val="20"/>
                <w:szCs w:val="20"/>
              </w:rPr>
              <w:t>7.</w:t>
            </w:r>
          </w:p>
        </w:tc>
        <w:tc>
          <w:tcPr>
            <w:tcW w:w="1277" w:type="pct"/>
          </w:tcPr>
          <w:p w14:paraId="797EB328" w14:textId="0D6CE2C3" w:rsidR="00E35E93" w:rsidRPr="0090164E" w:rsidRDefault="00E35E93" w:rsidP="007D0FC9">
            <w:pPr>
              <w:pStyle w:val="Default"/>
              <w:rPr>
                <w:rFonts w:ascii="Lato" w:hAnsi="Lato"/>
                <w:color w:val="auto"/>
                <w:sz w:val="20"/>
                <w:szCs w:val="20"/>
              </w:rPr>
            </w:pPr>
            <w:r w:rsidRPr="0090164E">
              <w:rPr>
                <w:rFonts w:ascii="Lato" w:hAnsi="Lato"/>
                <w:color w:val="auto"/>
                <w:sz w:val="20"/>
                <w:szCs w:val="20"/>
              </w:rPr>
              <w:t>Inwestycja objęta projektem nie prowadzi do zwiększenia ogólnej liczby łóżek szpitalnych w systemie ochrony zdrowia, w tym w dziedzinie psychiatrii</w:t>
            </w:r>
          </w:p>
        </w:tc>
        <w:tc>
          <w:tcPr>
            <w:tcW w:w="2289" w:type="pct"/>
          </w:tcPr>
          <w:p w14:paraId="5CAD6020" w14:textId="08677D73" w:rsidR="00E35E93" w:rsidRPr="0090164E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90164E">
              <w:rPr>
                <w:rFonts w:ascii="Lato" w:hAnsi="Lato"/>
                <w:sz w:val="20"/>
                <w:szCs w:val="20"/>
              </w:rPr>
              <w:t>Założenia projektu nie obejmują działań prowadzących do zwiększenia ogólnej liczby łóżek szpitalnych w systemie ochrony zdrowia, w tym w dziedzinie psychiatrii.</w:t>
            </w:r>
          </w:p>
          <w:p w14:paraId="0BF2228E" w14:textId="77777777" w:rsidR="00E35E93" w:rsidRPr="0090164E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47DE6C50" w14:textId="5B558C2E" w:rsidR="00E35E93" w:rsidRPr="0090164E" w:rsidRDefault="00E35E93" w:rsidP="007D0FC9">
            <w:pPr>
              <w:rPr>
                <w:rFonts w:ascii="Lato" w:hAnsi="Lato"/>
                <w:sz w:val="20"/>
                <w:szCs w:val="20"/>
              </w:rPr>
            </w:pPr>
            <w:r w:rsidRPr="0090164E">
              <w:rPr>
                <w:rFonts w:ascii="Lato" w:hAnsi="Lato"/>
                <w:sz w:val="20"/>
                <w:szCs w:val="20"/>
              </w:rPr>
              <w:t>Spełnienie kryterium będzie weryfikowane na podstawie informacji w zakresie braku zwiększenia, w wyniku realizacji projektu, ogólnej liczby łóżek szpitalnych w systemie ochrony zdrowia, w tym w dziedzinie psychiatrii, zawartych przez wnioskodawcę we wniosku o udzielenie grantu.</w:t>
            </w:r>
          </w:p>
          <w:p w14:paraId="10F405E8" w14:textId="77777777" w:rsidR="00E35E93" w:rsidRPr="0090164E" w:rsidRDefault="00E35E93" w:rsidP="007D0FC9">
            <w:pPr>
              <w:rPr>
                <w:rFonts w:ascii="Lato" w:hAnsi="Lato"/>
                <w:sz w:val="20"/>
                <w:szCs w:val="20"/>
              </w:rPr>
            </w:pPr>
          </w:p>
          <w:p w14:paraId="56059AEE" w14:textId="1D6C683A" w:rsidR="00E35E93" w:rsidRPr="0090164E" w:rsidRDefault="00E35E93" w:rsidP="007D0FC9">
            <w:pPr>
              <w:rPr>
                <w:rFonts w:ascii="Lato" w:hAnsi="Lato" w:cs="Arial"/>
              </w:rPr>
            </w:pPr>
            <w:r w:rsidRPr="0090164E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0CAC08F5" w14:textId="1F003ADB" w:rsidR="00E35E93" w:rsidRPr="0090164E" w:rsidRDefault="00E35E93" w:rsidP="007D0FC9"/>
        </w:tc>
        <w:tc>
          <w:tcPr>
            <w:tcW w:w="1224" w:type="pct"/>
          </w:tcPr>
          <w:p w14:paraId="3EE0698F" w14:textId="40338764" w:rsidR="00E35E93" w:rsidRPr="0090164E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90164E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35A1D5FB" w14:textId="7F44F4E5" w:rsidTr="00660EFE">
        <w:trPr>
          <w:trHeight w:val="983"/>
          <w:jc w:val="center"/>
        </w:trPr>
        <w:tc>
          <w:tcPr>
            <w:tcW w:w="211" w:type="pct"/>
          </w:tcPr>
          <w:p w14:paraId="797BF397" w14:textId="06572A2C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E320DD">
              <w:rPr>
                <w:rFonts w:ascii="Lato" w:hAnsi="Lato" w:cstheme="min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1277" w:type="pct"/>
          </w:tcPr>
          <w:p w14:paraId="233CEBBB" w14:textId="48F3755D" w:rsidR="00E35E93" w:rsidRPr="00E320DD" w:rsidRDefault="00E35E93" w:rsidP="007D0FC9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E47BC9">
              <w:rPr>
                <w:rFonts w:ascii="Lato" w:hAnsi="Lato" w:cstheme="minorHAnsi"/>
                <w:color w:val="auto"/>
                <w:sz w:val="20"/>
                <w:szCs w:val="20"/>
              </w:rPr>
              <w:t>Zasoby organizacyjne Wnioskodawcy</w:t>
            </w:r>
          </w:p>
        </w:tc>
        <w:tc>
          <w:tcPr>
            <w:tcW w:w="2289" w:type="pct"/>
          </w:tcPr>
          <w:p w14:paraId="10724E6A" w14:textId="28DD850E" w:rsidR="00E35E93" w:rsidRPr="00432689" w:rsidRDefault="00E35E93" w:rsidP="007D0FC9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Warunkiem spełnienia kryterium jest podanie we wniosku o udzielenie grantu </w:t>
            </w:r>
            <w:r w:rsidRPr="00F15DA4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kluczowych </w:t>
            </w:r>
            <w:r>
              <w:rPr>
                <w:rFonts w:ascii="Lato" w:hAnsi="Lato" w:cstheme="minorHAnsi"/>
                <w:color w:val="auto"/>
                <w:sz w:val="20"/>
                <w:szCs w:val="20"/>
              </w:rPr>
              <w:t>komórek organizacyjnych i/lub stanowisk</w:t>
            </w:r>
            <w:r w:rsidRPr="00432689">
              <w:rPr>
                <w:rFonts w:ascii="Lato" w:hAnsi="Lato" w:cstheme="minorHAnsi"/>
                <w:color w:val="auto"/>
                <w:sz w:val="20"/>
                <w:szCs w:val="20"/>
              </w:rPr>
              <w:t>, które zostaną zaangażowane do realizacji projektu oraz ich planowanej funkcji w projekcie.</w:t>
            </w:r>
          </w:p>
          <w:p w14:paraId="0C370550" w14:textId="77777777" w:rsidR="00E35E93" w:rsidRPr="00432689" w:rsidRDefault="00E35E93" w:rsidP="007D0FC9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  <w:p w14:paraId="01CAFA1F" w14:textId="1FF946DA" w:rsidR="00E35E93" w:rsidRDefault="00E35E93" w:rsidP="007D0FC9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6E356C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na podstawie opisania </w:t>
            </w:r>
            <w:r w:rsidRPr="00751DEC">
              <w:rPr>
                <w:rFonts w:ascii="Lato" w:hAnsi="Lato"/>
                <w:sz w:val="20"/>
                <w:szCs w:val="20"/>
              </w:rPr>
              <w:t>we wniosku o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/>
                <w:sz w:val="20"/>
                <w:szCs w:val="20"/>
              </w:rPr>
              <w:t>udzielenie grantu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potencjału kadrowego poprzez opisanie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 xml:space="preserve">kompetencji i doświadczenia </w:t>
            </w:r>
            <w:r>
              <w:rPr>
                <w:rFonts w:ascii="Lato" w:hAnsi="Lato" w:cstheme="minorHAnsi"/>
                <w:sz w:val="20"/>
                <w:szCs w:val="20"/>
              </w:rPr>
              <w:t>kadry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, któr</w:t>
            </w:r>
            <w:r>
              <w:rPr>
                <w:rFonts w:ascii="Lato" w:hAnsi="Lato" w:cstheme="minorHAnsi"/>
                <w:sz w:val="20"/>
                <w:szCs w:val="20"/>
              </w:rPr>
              <w:t>ą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 xml:space="preserve"> Wnioskodawca planuje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zaangażować do realizacji projektu. We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751DEC">
              <w:rPr>
                <w:rFonts w:ascii="Lato" w:hAnsi="Lato"/>
                <w:sz w:val="20"/>
                <w:szCs w:val="20"/>
              </w:rPr>
              <w:t>wniosku o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/>
                <w:sz w:val="20"/>
                <w:szCs w:val="20"/>
              </w:rPr>
              <w:t>udzielenie grantu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 xml:space="preserve">konieczne jest wskazanie zakresu zadań, jakie osoba 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zajmująca dane stanowisko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będzie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realizować na rzecz projektu w kontekście posiadanej przez nią wiedzy i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umiejętności.</w:t>
            </w:r>
          </w:p>
          <w:p w14:paraId="6BD8FAFB" w14:textId="77777777" w:rsidR="00E35E93" w:rsidRDefault="00E35E93" w:rsidP="007D0FC9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  <w:p w14:paraId="0D699C37" w14:textId="62E72BDF" w:rsidR="00E35E93" w:rsidRDefault="00E35E93" w:rsidP="007D0FC9">
            <w:pPr>
              <w:pStyle w:val="Default"/>
              <w:rPr>
                <w:rFonts w:ascii="Lato" w:hAnsi="Lato" w:cs="Arial"/>
              </w:rPr>
            </w:pPr>
            <w:r w:rsidRPr="002B3B51">
              <w:rPr>
                <w:rFonts w:ascii="Lato" w:hAnsi="Lato" w:cs="Arial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color w:val="auto"/>
                <w:sz w:val="20"/>
                <w:szCs w:val="20"/>
              </w:rPr>
              <w:t>.</w:t>
            </w:r>
          </w:p>
          <w:p w14:paraId="732C32C8" w14:textId="6E621095" w:rsidR="00E35E93" w:rsidRPr="00432689" w:rsidRDefault="00E35E93" w:rsidP="007D0FC9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01A5184C" w14:textId="0FF9B628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519A8A8A" w14:textId="77777777" w:rsidTr="00660EFE">
        <w:trPr>
          <w:trHeight w:val="848"/>
          <w:jc w:val="center"/>
        </w:trPr>
        <w:tc>
          <w:tcPr>
            <w:tcW w:w="211" w:type="pct"/>
          </w:tcPr>
          <w:p w14:paraId="3A6F11AD" w14:textId="4B29FB2F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9.</w:t>
            </w:r>
          </w:p>
        </w:tc>
        <w:tc>
          <w:tcPr>
            <w:tcW w:w="1277" w:type="pct"/>
          </w:tcPr>
          <w:p w14:paraId="5205E54D" w14:textId="7D3236CD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744AF2">
              <w:rPr>
                <w:rFonts w:ascii="Lato" w:hAnsi="Lato" w:cstheme="minorHAnsi"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2289" w:type="pct"/>
          </w:tcPr>
          <w:p w14:paraId="0A6D57CE" w14:textId="77777777" w:rsidR="00E35E93" w:rsidRDefault="00E35E93" w:rsidP="007D0FC9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Warunkiem spełnienia kryterium jest wykazanie, że projekt nie został fizycznie ukończony (w przypadku robót budowlanych) lub w pełni zrealizowany (w przypadku dostaw i usług) przed przedłożeniem wniosku o </w:t>
            </w:r>
            <w:r w:rsidRPr="00432689">
              <w:rPr>
                <w:rFonts w:ascii="Lato" w:hAnsi="Lato"/>
                <w:sz w:val="20"/>
                <w:szCs w:val="20"/>
              </w:rPr>
              <w:t>udzielenie grantu</w:t>
            </w: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, niezależnie od tego, czy wszystkie dotyczące tego projektu płatności zostały dokonane. Przez projekt ukończony/zrealizowany należy rozumieć projekt, dla którego przed dniem złożenia wniosku </w:t>
            </w:r>
            <w:r w:rsidRPr="00751DEC">
              <w:rPr>
                <w:rFonts w:ascii="Lato" w:hAnsi="Lato"/>
                <w:sz w:val="20"/>
                <w:szCs w:val="20"/>
              </w:rPr>
              <w:t>o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/>
                <w:sz w:val="20"/>
                <w:szCs w:val="20"/>
              </w:rPr>
              <w:t>udzielenie grantu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>nastąpił odbiór końcowy ostatnich robót (protokół odbioru końcowego), dostaw lub usług.</w:t>
            </w:r>
          </w:p>
          <w:p w14:paraId="1FCE261F" w14:textId="77777777" w:rsidR="00E35E93" w:rsidRDefault="00E35E93" w:rsidP="007D0FC9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  <w:p w14:paraId="42993426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>Spełnienie kryterium będzie weryfikowane na podstawie informacji przedstawionych przez Wnioskodawcę w złożonym wniosku o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udzielenie grantu.</w:t>
            </w:r>
          </w:p>
          <w:p w14:paraId="0A727B30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64EC8AB2" w14:textId="598AE9B2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473A9171" w14:textId="77777777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2CEA670E" w14:textId="6191B996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4A79BBDC" w14:textId="77777777" w:rsidTr="00660EFE">
        <w:trPr>
          <w:trHeight w:val="848"/>
          <w:jc w:val="center"/>
        </w:trPr>
        <w:tc>
          <w:tcPr>
            <w:tcW w:w="211" w:type="pct"/>
          </w:tcPr>
          <w:p w14:paraId="358D2F0A" w14:textId="2169C49A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10.</w:t>
            </w:r>
          </w:p>
        </w:tc>
        <w:tc>
          <w:tcPr>
            <w:tcW w:w="1277" w:type="pct"/>
          </w:tcPr>
          <w:p w14:paraId="045251F4" w14:textId="2FF0C438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744AF2">
              <w:rPr>
                <w:rFonts w:ascii="Lato" w:hAnsi="Lato" w:cstheme="minorHAnsi"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289" w:type="pct"/>
          </w:tcPr>
          <w:p w14:paraId="057F45EA" w14:textId="0E509826" w:rsidR="00E35E93" w:rsidRDefault="00E35E93" w:rsidP="007D0FC9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>Ocena polegać będzie na weryfikacji kompletności wymaganej dokumentacji aplikacyjnej oraz spójności informacji zawartych we wniosku oraz załącznikach do wniosku, w tym dokumentacji technicznej.</w:t>
            </w:r>
          </w:p>
          <w:p w14:paraId="51A6E7CA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lastRenderedPageBreak/>
              <w:t>Spełnienie kryterium będzie weryfikowane na podstawie informacji przedstawionych przez Wnioskodawcę w złożonym wniosku o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udzielenie grantu.</w:t>
            </w:r>
          </w:p>
          <w:p w14:paraId="0B172281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1193547B" w14:textId="413429C8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651E9D69" w14:textId="77777777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62899F95" w14:textId="5C1CAD34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</w:t>
            </w:r>
          </w:p>
        </w:tc>
      </w:tr>
      <w:tr w:rsidR="00E35E93" w:rsidRPr="00432689" w14:paraId="05DFD505" w14:textId="77777777" w:rsidTr="00660EFE">
        <w:trPr>
          <w:trHeight w:val="848"/>
          <w:jc w:val="center"/>
        </w:trPr>
        <w:tc>
          <w:tcPr>
            <w:tcW w:w="211" w:type="pct"/>
          </w:tcPr>
          <w:p w14:paraId="4126DF18" w14:textId="7988CF10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11.</w:t>
            </w:r>
          </w:p>
        </w:tc>
        <w:tc>
          <w:tcPr>
            <w:tcW w:w="1277" w:type="pct"/>
          </w:tcPr>
          <w:p w14:paraId="0B496AB2" w14:textId="515DC59B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744AF2">
              <w:rPr>
                <w:rFonts w:ascii="Lato" w:hAnsi="Lato" w:cstheme="minorHAnsi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289" w:type="pct"/>
          </w:tcPr>
          <w:p w14:paraId="21B9044B" w14:textId="77777777" w:rsidR="00E35E93" w:rsidRPr="00E33D86" w:rsidRDefault="00E35E93" w:rsidP="00E33D86">
            <w:pPr>
              <w:rPr>
                <w:rFonts w:ascii="Lato" w:hAnsi="Lato"/>
                <w:sz w:val="20"/>
                <w:szCs w:val="20"/>
              </w:rPr>
            </w:pPr>
            <w:r w:rsidRPr="00E33D86">
              <w:rPr>
                <w:rFonts w:ascii="Lato" w:hAnsi="Lato"/>
                <w:sz w:val="20"/>
                <w:szCs w:val="20"/>
              </w:rPr>
              <w:t>Sprawdzana jest zgodność projektu z przepisami o pomocy publicznej, tj.:</w:t>
            </w:r>
          </w:p>
          <w:p w14:paraId="51E665C5" w14:textId="77777777" w:rsidR="00E35E93" w:rsidRPr="00E33D86" w:rsidRDefault="00E35E93" w:rsidP="00E33D86">
            <w:pPr>
              <w:rPr>
                <w:rFonts w:ascii="Lato" w:hAnsi="Lato"/>
                <w:sz w:val="20"/>
                <w:szCs w:val="20"/>
              </w:rPr>
            </w:pPr>
            <w:r w:rsidRPr="00E33D86">
              <w:rPr>
                <w:rFonts w:ascii="Lato" w:hAnsi="Lato"/>
                <w:sz w:val="20"/>
                <w:szCs w:val="20"/>
              </w:rPr>
              <w:t>- jeśli wsparcie będzie stanowiło pomoc publiczną w rozumieniu art. 107 ust. 1 TFUE, to czy właściwie wskazano jej dopuszczalność z właściwymi przepisami regulującymi udzielanie,</w:t>
            </w:r>
          </w:p>
          <w:p w14:paraId="1572AD65" w14:textId="46F3212C" w:rsidR="00E35E93" w:rsidRDefault="00E35E93" w:rsidP="00E33D86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E33D86">
              <w:rPr>
                <w:rFonts w:ascii="Lato" w:hAnsi="Lato"/>
                <w:sz w:val="20"/>
                <w:szCs w:val="20"/>
              </w:rPr>
              <w:t>- jeśli wsparcie nie będzie stanowiło pomocy publicznej, to czy właściwie uzasadniono przyjęcie takiego założenia.</w:t>
            </w:r>
          </w:p>
          <w:p w14:paraId="6B72A640" w14:textId="77777777" w:rsidR="00E35E93" w:rsidRDefault="00E35E93" w:rsidP="007D0FC9">
            <w:pPr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2860C5AF" w14:textId="1DED2377" w:rsidR="00E35E93" w:rsidRDefault="00E35E93" w:rsidP="007D0FC9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 xml:space="preserve">. </w:t>
            </w:r>
          </w:p>
          <w:p w14:paraId="238C9BB9" w14:textId="77777777" w:rsidR="00E35E93" w:rsidRDefault="00E35E93" w:rsidP="007D0FC9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643ED72E" w14:textId="0933A883" w:rsidR="00E35E93" w:rsidRDefault="00E35E93" w:rsidP="007D0FC9">
            <w:pPr>
              <w:pStyle w:val="Default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2B3B51">
              <w:rPr>
                <w:rFonts w:ascii="Lato" w:hAnsi="Lato" w:cs="Arial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color w:val="auto"/>
                <w:sz w:val="20"/>
                <w:szCs w:val="20"/>
              </w:rPr>
              <w:t>.</w:t>
            </w:r>
          </w:p>
          <w:p w14:paraId="1A8EF360" w14:textId="77777777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791B7300" w14:textId="59D1EAC8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738608A1" w14:textId="77777777" w:rsidTr="00660EFE">
        <w:trPr>
          <w:trHeight w:val="848"/>
          <w:jc w:val="center"/>
        </w:trPr>
        <w:tc>
          <w:tcPr>
            <w:tcW w:w="211" w:type="pct"/>
          </w:tcPr>
          <w:p w14:paraId="12688235" w14:textId="2EFCA896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12.</w:t>
            </w:r>
          </w:p>
        </w:tc>
        <w:tc>
          <w:tcPr>
            <w:tcW w:w="1277" w:type="pct"/>
          </w:tcPr>
          <w:p w14:paraId="4E57D849" w14:textId="6AFA3B2A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3C061C">
              <w:rPr>
                <w:rFonts w:ascii="Lato" w:hAnsi="Lato" w:cstheme="minorHAnsi"/>
                <w:sz w:val="20"/>
                <w:szCs w:val="20"/>
              </w:rPr>
              <w:t xml:space="preserve">Trwałość </w:t>
            </w:r>
            <w:r>
              <w:rPr>
                <w:rFonts w:ascii="Lato" w:hAnsi="Lato" w:cstheme="minorHAnsi"/>
                <w:sz w:val="20"/>
                <w:szCs w:val="20"/>
              </w:rPr>
              <w:t>i s</w:t>
            </w:r>
            <w:r w:rsidRPr="000141E1">
              <w:rPr>
                <w:rFonts w:ascii="Lato" w:hAnsi="Lato" w:cstheme="minorHAnsi"/>
                <w:sz w:val="20"/>
                <w:szCs w:val="20"/>
              </w:rPr>
              <w:t xml:space="preserve">tabilność finansowa </w:t>
            </w:r>
            <w:r w:rsidRPr="003C061C">
              <w:rPr>
                <w:rFonts w:ascii="Lato" w:hAnsi="Lato" w:cstheme="minorHAnsi"/>
                <w:sz w:val="20"/>
                <w:szCs w:val="20"/>
              </w:rPr>
              <w:t>projektu</w:t>
            </w:r>
          </w:p>
        </w:tc>
        <w:tc>
          <w:tcPr>
            <w:tcW w:w="2289" w:type="pct"/>
          </w:tcPr>
          <w:p w14:paraId="02E91B73" w14:textId="42578D78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2008D4">
              <w:rPr>
                <w:rFonts w:ascii="Lato" w:hAnsi="Lato"/>
                <w:sz w:val="20"/>
                <w:szCs w:val="20"/>
              </w:rPr>
              <w:t>Sprawdzane jest zachowanie trwałości w rozumieniu zgodnie z art. 65 CPR</w:t>
            </w:r>
            <w:r>
              <w:rPr>
                <w:rStyle w:val="Odwoanieprzypisudolnego"/>
                <w:rFonts w:ascii="Lato" w:hAnsi="Lato"/>
                <w:sz w:val="20"/>
                <w:szCs w:val="20"/>
              </w:rPr>
              <w:footnoteReference w:id="5"/>
            </w:r>
            <w:r w:rsidRPr="002008D4">
              <w:rPr>
                <w:rFonts w:ascii="Lato" w:hAnsi="Lato"/>
                <w:sz w:val="20"/>
                <w:szCs w:val="20"/>
              </w:rPr>
              <w:t>, w odniesieniu do projektu (operacji) obejmującego (obejmującej) inwestycje w infrastrukturę lub inwestycje produkcyjne.</w:t>
            </w:r>
          </w:p>
          <w:p w14:paraId="0F1654F2" w14:textId="090D2852" w:rsidR="00E35E93" w:rsidRPr="00AA4C4E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Ponadto </w:t>
            </w:r>
            <w:r w:rsidRPr="00D34450">
              <w:rPr>
                <w:rFonts w:ascii="Lato" w:hAnsi="Lato"/>
                <w:sz w:val="20"/>
                <w:szCs w:val="20"/>
              </w:rPr>
              <w:t xml:space="preserve">Wnioskodawca </w:t>
            </w:r>
            <w:r>
              <w:rPr>
                <w:rFonts w:ascii="Lato" w:hAnsi="Lato"/>
                <w:sz w:val="20"/>
                <w:szCs w:val="20"/>
              </w:rPr>
              <w:t>posiada</w:t>
            </w:r>
            <w:r w:rsidRPr="00D34450">
              <w:rPr>
                <w:rFonts w:ascii="Lato" w:hAnsi="Lato"/>
                <w:sz w:val="20"/>
                <w:szCs w:val="20"/>
              </w:rPr>
              <w:t xml:space="preserve">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66C57F5C" w14:textId="77777777" w:rsidR="00E35E93" w:rsidRPr="00832895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41B3D625" w14:textId="77777777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lastRenderedPageBreak/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2B2B2E99" w14:textId="77777777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</w:p>
          <w:p w14:paraId="32A75F4D" w14:textId="1DD46EAD" w:rsidR="00E35E93" w:rsidRDefault="00E35E93" w:rsidP="007D0FC9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1B1148BB" w14:textId="77777777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011FEA1B" w14:textId="59FFDDE5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</w:t>
            </w:r>
          </w:p>
        </w:tc>
      </w:tr>
      <w:tr w:rsidR="00E35E93" w:rsidRPr="00432689" w14:paraId="2679DD73" w14:textId="77777777" w:rsidTr="00660EFE">
        <w:trPr>
          <w:trHeight w:val="848"/>
          <w:jc w:val="center"/>
        </w:trPr>
        <w:tc>
          <w:tcPr>
            <w:tcW w:w="211" w:type="pct"/>
          </w:tcPr>
          <w:p w14:paraId="4D9050E1" w14:textId="4F73E3F7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13.</w:t>
            </w:r>
          </w:p>
        </w:tc>
        <w:tc>
          <w:tcPr>
            <w:tcW w:w="1277" w:type="pct"/>
          </w:tcPr>
          <w:p w14:paraId="347BABEB" w14:textId="1FE6A62D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3C061C">
              <w:rPr>
                <w:rFonts w:ascii="Lato" w:hAnsi="Lato" w:cstheme="minorHAnsi"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2289" w:type="pct"/>
          </w:tcPr>
          <w:p w14:paraId="6E81E1C4" w14:textId="6576B7BC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3C061C">
              <w:rPr>
                <w:rFonts w:ascii="Lato" w:hAnsi="Lato"/>
                <w:sz w:val="20"/>
                <w:szCs w:val="20"/>
              </w:rPr>
              <w:t xml:space="preserve">Sprawdzane jest czy wobec </w:t>
            </w:r>
            <w:r>
              <w:rPr>
                <w:rFonts w:ascii="Lato" w:hAnsi="Lato"/>
                <w:sz w:val="20"/>
                <w:szCs w:val="20"/>
              </w:rPr>
              <w:t>W</w:t>
            </w:r>
            <w:r w:rsidRPr="003C061C">
              <w:rPr>
                <w:rFonts w:ascii="Lato" w:hAnsi="Lato"/>
                <w:sz w:val="20"/>
                <w:szCs w:val="20"/>
              </w:rPr>
              <w:t>nioskodawcy nie orzeczono zakazu dostępu do środków funduszy europejskich na podstawie odrębnych przepisów</w:t>
            </w:r>
            <w:r>
              <w:rPr>
                <w:rStyle w:val="Odwoanieprzypisudolnego"/>
                <w:rFonts w:ascii="Lato" w:hAnsi="Lato"/>
                <w:sz w:val="20"/>
                <w:szCs w:val="20"/>
              </w:rPr>
              <w:footnoteReference w:id="6"/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D15F8C">
              <w:rPr>
                <w:rFonts w:ascii="Lato" w:hAnsi="Lato"/>
                <w:sz w:val="20"/>
                <w:szCs w:val="20"/>
              </w:rPr>
              <w:t>lub nie zakazane zostało udzielanie bezpośredniego lub pośredniego wsparcia ze środków unijnych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D15F8C">
              <w:rPr>
                <w:rFonts w:ascii="Lato" w:hAnsi="Lato"/>
                <w:sz w:val="20"/>
                <w:szCs w:val="20"/>
              </w:rPr>
              <w:t xml:space="preserve">na podstawie </w:t>
            </w:r>
            <w:r>
              <w:rPr>
                <w:rFonts w:ascii="Lato" w:hAnsi="Lato"/>
                <w:sz w:val="20"/>
                <w:szCs w:val="20"/>
              </w:rPr>
              <w:t>art.</w:t>
            </w:r>
            <w:r w:rsidRPr="00D15F8C">
              <w:rPr>
                <w:rFonts w:ascii="Lato" w:hAnsi="Lato"/>
                <w:sz w:val="20"/>
                <w:szCs w:val="20"/>
              </w:rPr>
              <w:t xml:space="preserve"> 1 ustawy z dnia 13 kwietnia 2022 r. o szczególnych rozwiązaniach w zakresie przeciwdziałania wspieraniu agresji na Ukrainę oraz służących ochronie bezpieczeństwa narodowego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07BF043F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46128D46" w14:textId="1ECFBEEC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2EAE3711" w14:textId="77777777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</w:p>
          <w:p w14:paraId="47BB4319" w14:textId="79A6A874" w:rsidR="00E35E93" w:rsidRDefault="00E35E93" w:rsidP="007D0FC9">
            <w:pPr>
              <w:pStyle w:val="Default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077F2A98" w14:textId="50C28C99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3491C2FD" w14:textId="52989F13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234A7D7C" w14:textId="77777777" w:rsidTr="00660EFE">
        <w:trPr>
          <w:trHeight w:val="848"/>
          <w:jc w:val="center"/>
        </w:trPr>
        <w:tc>
          <w:tcPr>
            <w:tcW w:w="211" w:type="pct"/>
          </w:tcPr>
          <w:p w14:paraId="7D6F213A" w14:textId="58E25A30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14. </w:t>
            </w:r>
          </w:p>
        </w:tc>
        <w:tc>
          <w:tcPr>
            <w:tcW w:w="1277" w:type="pct"/>
          </w:tcPr>
          <w:p w14:paraId="2B5AA8E1" w14:textId="6AB69545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B6056A">
              <w:rPr>
                <w:rFonts w:ascii="Lato" w:hAnsi="Lato" w:cstheme="minorHAnsi"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2289" w:type="pct"/>
          </w:tcPr>
          <w:p w14:paraId="79897651" w14:textId="40CFA5DC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B6056A">
              <w:rPr>
                <w:rFonts w:ascii="Lato" w:hAnsi="Lato"/>
                <w:sz w:val="20"/>
                <w:szCs w:val="20"/>
              </w:rPr>
              <w:t xml:space="preserve">Sprawdzane jest, czy </w:t>
            </w:r>
            <w:r>
              <w:rPr>
                <w:rFonts w:ascii="Lato" w:hAnsi="Lato"/>
                <w:sz w:val="20"/>
                <w:szCs w:val="20"/>
              </w:rPr>
              <w:t>W</w:t>
            </w:r>
            <w:r w:rsidRPr="00B6056A">
              <w:rPr>
                <w:rFonts w:ascii="Lato" w:hAnsi="Lato"/>
                <w:sz w:val="20"/>
                <w:szCs w:val="20"/>
              </w:rPr>
              <w:t>nioskodawca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właściwa (zgodnie z przepisami o pomocy publicznej).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0261A4">
              <w:rPr>
                <w:rFonts w:ascii="Lato" w:hAnsi="Lato"/>
                <w:sz w:val="20"/>
                <w:szCs w:val="20"/>
              </w:rPr>
              <w:t>W przypadku projektów, których dofinansowanie nie stanowi pomocy publicznej dla ustalenia czy wnioskodawca nie jest przedsiębiorstwem w trudnej sytuacji stosuje się rozporządzenie Komisji (UE) 651/2014.</w:t>
            </w:r>
          </w:p>
          <w:p w14:paraId="298D041A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21E32AE5" w14:textId="26F415BF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lastRenderedPageBreak/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22F157AE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1FBD6270" w14:textId="09996088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500D8E7D" w14:textId="77777777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33202794" w14:textId="3F762D51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</w:t>
            </w:r>
          </w:p>
        </w:tc>
      </w:tr>
      <w:tr w:rsidR="00E35E93" w:rsidRPr="00432689" w14:paraId="6CCC0AA8" w14:textId="77777777" w:rsidTr="00660EFE">
        <w:trPr>
          <w:trHeight w:val="848"/>
          <w:jc w:val="center"/>
        </w:trPr>
        <w:tc>
          <w:tcPr>
            <w:tcW w:w="211" w:type="pct"/>
          </w:tcPr>
          <w:p w14:paraId="6E9815B4" w14:textId="39BAE98B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15.</w:t>
            </w:r>
          </w:p>
        </w:tc>
        <w:tc>
          <w:tcPr>
            <w:tcW w:w="1277" w:type="pct"/>
          </w:tcPr>
          <w:p w14:paraId="5B857D72" w14:textId="293DB1CE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B6056A">
              <w:rPr>
                <w:rFonts w:ascii="Lato" w:hAnsi="Lato" w:cstheme="minorHAnsi"/>
                <w:sz w:val="20"/>
                <w:szCs w:val="20"/>
              </w:rPr>
              <w:t>Brak podwójnego finansowania</w:t>
            </w:r>
          </w:p>
        </w:tc>
        <w:tc>
          <w:tcPr>
            <w:tcW w:w="2289" w:type="pct"/>
          </w:tcPr>
          <w:p w14:paraId="3EDAFE55" w14:textId="1BB8A003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2B3B51">
              <w:rPr>
                <w:rFonts w:ascii="Lato" w:hAnsi="Lato"/>
                <w:sz w:val="20"/>
                <w:szCs w:val="20"/>
              </w:rPr>
              <w:t xml:space="preserve">W ramach kryterium będzie weryfikowane, czy </w:t>
            </w:r>
            <w:r>
              <w:rPr>
                <w:rFonts w:ascii="Lato" w:hAnsi="Lato"/>
                <w:sz w:val="20"/>
                <w:szCs w:val="20"/>
              </w:rPr>
              <w:t xml:space="preserve">w 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projekcie nie występuję </w:t>
            </w:r>
            <w:r w:rsidRPr="00B6056A">
              <w:rPr>
                <w:rFonts w:ascii="Lato" w:hAnsi="Lato"/>
                <w:sz w:val="20"/>
                <w:szCs w:val="20"/>
              </w:rPr>
              <w:t>podwójne finansowani</w:t>
            </w:r>
            <w:r>
              <w:rPr>
                <w:rFonts w:ascii="Lato" w:hAnsi="Lato"/>
                <w:sz w:val="20"/>
                <w:szCs w:val="20"/>
              </w:rPr>
              <w:t>e</w:t>
            </w:r>
            <w:r w:rsidRPr="00B6056A">
              <w:rPr>
                <w:rFonts w:ascii="Lato" w:hAnsi="Lato"/>
                <w:sz w:val="20"/>
                <w:szCs w:val="20"/>
              </w:rPr>
              <w:t xml:space="preserve"> z różnych zewnętrznych środków publicznych, w tym europejskich.</w:t>
            </w:r>
          </w:p>
          <w:p w14:paraId="725BDC31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491B316C" w14:textId="519D2331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3343CC2F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4AFCF9A5" w14:textId="5C18F495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2B2A5D5A" w14:textId="77777777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134BFE7E" w14:textId="66020F39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33ED4C5F" w14:textId="77777777" w:rsidTr="00660EFE">
        <w:trPr>
          <w:trHeight w:val="848"/>
          <w:jc w:val="center"/>
        </w:trPr>
        <w:tc>
          <w:tcPr>
            <w:tcW w:w="211" w:type="pct"/>
          </w:tcPr>
          <w:p w14:paraId="26EA9AC4" w14:textId="7D5DC196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16.</w:t>
            </w:r>
          </w:p>
        </w:tc>
        <w:tc>
          <w:tcPr>
            <w:tcW w:w="1277" w:type="pct"/>
          </w:tcPr>
          <w:p w14:paraId="1140177D" w14:textId="248B188F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D34450">
              <w:rPr>
                <w:rFonts w:ascii="Lato" w:hAnsi="Lato" w:cstheme="minorHAnsi"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289" w:type="pct"/>
          </w:tcPr>
          <w:p w14:paraId="0739FBE5" w14:textId="0ABB44A0" w:rsidR="00E35E93" w:rsidRPr="00AA4C4E" w:rsidRDefault="00E35E93" w:rsidP="007D0FC9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Projekt został przygotowany</w:t>
            </w:r>
            <w:r w:rsidRPr="00A6487D">
              <w:rPr>
                <w:rFonts w:ascii="Lato" w:hAnsi="Lato"/>
                <w:sz w:val="20"/>
                <w:szCs w:val="20"/>
              </w:rPr>
              <w:t xml:space="preserve"> zgodnie z wymaganiami prawa dotyczącego ochrony środowiska.</w:t>
            </w:r>
          </w:p>
          <w:p w14:paraId="568140C7" w14:textId="77777777" w:rsidR="00E35E93" w:rsidRPr="00832895" w:rsidRDefault="00E35E93" w:rsidP="007D0FC9">
            <w:pPr>
              <w:rPr>
                <w:rFonts w:ascii="Lato" w:hAnsi="Lato"/>
                <w:bCs/>
                <w:sz w:val="20"/>
                <w:szCs w:val="20"/>
              </w:rPr>
            </w:pPr>
          </w:p>
          <w:p w14:paraId="379F0229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6A22C000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527A633B" w14:textId="77BC04C1" w:rsidR="00E35E93" w:rsidRDefault="00E35E93" w:rsidP="007D0FC9">
            <w:pPr>
              <w:pStyle w:val="Default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62D1D86C" w14:textId="593416BD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2768820D" w14:textId="6FD2CE8C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0168634A" w14:textId="77777777" w:rsidTr="00660EFE">
        <w:trPr>
          <w:trHeight w:val="848"/>
          <w:jc w:val="center"/>
        </w:trPr>
        <w:tc>
          <w:tcPr>
            <w:tcW w:w="211" w:type="pct"/>
          </w:tcPr>
          <w:p w14:paraId="34020846" w14:textId="7BE9AB80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17.</w:t>
            </w:r>
          </w:p>
        </w:tc>
        <w:tc>
          <w:tcPr>
            <w:tcW w:w="1277" w:type="pct"/>
          </w:tcPr>
          <w:p w14:paraId="4D043767" w14:textId="2A093BBC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A6487D">
              <w:rPr>
                <w:rFonts w:ascii="Lato" w:hAnsi="Lato"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2289" w:type="pct"/>
          </w:tcPr>
          <w:p w14:paraId="3F45525F" w14:textId="63E69D29" w:rsidR="00E35E93" w:rsidRPr="00AA4C4E" w:rsidRDefault="00E35E93" w:rsidP="007D0FC9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Projekt</w:t>
            </w:r>
            <w:r w:rsidRPr="00A6487D">
              <w:rPr>
                <w:rFonts w:ascii="Lato" w:hAnsi="Lato"/>
                <w:sz w:val="20"/>
                <w:szCs w:val="20"/>
              </w:rPr>
              <w:t xml:space="preserve"> spełnia zasadę zrównoważonego rozwoju, o której mowa w art. 9 ust. 4 CPR, w tym zasadę „nie czyń poważnej szkody”.</w:t>
            </w:r>
          </w:p>
          <w:p w14:paraId="6175CD64" w14:textId="77777777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</w:p>
          <w:p w14:paraId="7F556F15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0B937F34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3483AA0F" w14:textId="030F5335" w:rsidR="00E35E93" w:rsidRDefault="00E35E93" w:rsidP="007D0FC9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35CE3952" w14:textId="77777777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4379BC88" w14:textId="3A1FD5D2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4A17E40D" w14:textId="77777777" w:rsidTr="00660EFE">
        <w:trPr>
          <w:trHeight w:val="848"/>
          <w:jc w:val="center"/>
        </w:trPr>
        <w:tc>
          <w:tcPr>
            <w:tcW w:w="211" w:type="pct"/>
          </w:tcPr>
          <w:p w14:paraId="35BDA602" w14:textId="37817551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277" w:type="pct"/>
          </w:tcPr>
          <w:p w14:paraId="479666C7" w14:textId="4CBCD630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9A25A6">
              <w:rPr>
                <w:rFonts w:ascii="Lato" w:hAnsi="Lato"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289" w:type="pct"/>
          </w:tcPr>
          <w:p w14:paraId="0371C7C8" w14:textId="10D52CC5" w:rsidR="00E35E93" w:rsidRDefault="00E35E93" w:rsidP="00863D13">
            <w:pPr>
              <w:rPr>
                <w:rFonts w:ascii="Lato" w:hAnsi="Lato"/>
                <w:sz w:val="20"/>
                <w:szCs w:val="20"/>
              </w:rPr>
            </w:pPr>
            <w:r w:rsidRPr="00863D13">
              <w:rPr>
                <w:rFonts w:ascii="Lato" w:hAnsi="Lato"/>
                <w:sz w:val="20"/>
                <w:szCs w:val="20"/>
              </w:rPr>
              <w:t xml:space="preserve">Sprawdzana jest potencjalna kwalifikowalność wydatków planowanych do poniesienia, czyli zgodność z </w:t>
            </w:r>
            <w:r>
              <w:rPr>
                <w:rFonts w:ascii="Lato" w:hAnsi="Lato"/>
                <w:sz w:val="20"/>
                <w:szCs w:val="20"/>
              </w:rPr>
              <w:t>zapisami</w:t>
            </w:r>
            <w:r w:rsidRPr="00863D13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dokumentacji</w:t>
            </w:r>
            <w:r w:rsidRPr="00863D13">
              <w:rPr>
                <w:rFonts w:ascii="Lato" w:hAnsi="Lato"/>
                <w:sz w:val="20"/>
                <w:szCs w:val="20"/>
              </w:rPr>
              <w:t xml:space="preserve"> wyboru projektów, a także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63D13">
              <w:rPr>
                <w:rFonts w:ascii="Lato" w:hAnsi="Lato"/>
                <w:sz w:val="20"/>
                <w:szCs w:val="20"/>
              </w:rPr>
              <w:t>poprawność przypisania wskazanych wydatków do właściwych kategorii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63D13">
              <w:rPr>
                <w:rFonts w:ascii="Lato" w:hAnsi="Lato"/>
                <w:sz w:val="20"/>
                <w:szCs w:val="20"/>
              </w:rPr>
              <w:t>wydatków kwalifikowalnych.</w:t>
            </w:r>
          </w:p>
          <w:p w14:paraId="3F09FD0D" w14:textId="77777777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</w:p>
          <w:p w14:paraId="7D3DBACE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44345DEE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28045F49" w14:textId="7DF7CBBA" w:rsidR="00E35E93" w:rsidRDefault="00E35E93" w:rsidP="007D0FC9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6FF1C824" w14:textId="77777777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299803D7" w14:textId="4AC8359B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512FEF88" w14:textId="77777777" w:rsidTr="00660EFE">
        <w:trPr>
          <w:trHeight w:val="848"/>
          <w:jc w:val="center"/>
        </w:trPr>
        <w:tc>
          <w:tcPr>
            <w:tcW w:w="211" w:type="pct"/>
          </w:tcPr>
          <w:p w14:paraId="6A850EEF" w14:textId="041CEFF1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19.</w:t>
            </w:r>
          </w:p>
        </w:tc>
        <w:tc>
          <w:tcPr>
            <w:tcW w:w="1277" w:type="pct"/>
          </w:tcPr>
          <w:p w14:paraId="0D9AC65C" w14:textId="7A795678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9A25A6">
              <w:rPr>
                <w:rFonts w:ascii="Lato" w:hAnsi="Lato"/>
                <w:sz w:val="20"/>
                <w:szCs w:val="20"/>
              </w:rPr>
              <w:t>Zgodność projektu z zasadami równości szans, włączenia społecznego</w:t>
            </w:r>
            <w:r>
              <w:rPr>
                <w:rFonts w:ascii="Lato" w:hAnsi="Lato"/>
                <w:sz w:val="20"/>
                <w:szCs w:val="20"/>
              </w:rPr>
              <w:t xml:space="preserve">, </w:t>
            </w:r>
            <w:r w:rsidRPr="009A25A6">
              <w:rPr>
                <w:rFonts w:ascii="Lato" w:hAnsi="Lato"/>
                <w:sz w:val="20"/>
                <w:szCs w:val="20"/>
              </w:rPr>
              <w:t>niedyskryminacji</w:t>
            </w:r>
            <w:r>
              <w:rPr>
                <w:rFonts w:ascii="Lato" w:hAnsi="Lato"/>
                <w:sz w:val="20"/>
                <w:szCs w:val="20"/>
              </w:rPr>
              <w:t xml:space="preserve"> i </w:t>
            </w:r>
            <w:r w:rsidRPr="009A25A6">
              <w:rPr>
                <w:rFonts w:ascii="Lato" w:hAnsi="Lato"/>
                <w:sz w:val="20"/>
                <w:szCs w:val="20"/>
              </w:rPr>
              <w:t>z klauzulą niedyskryminacyjną</w:t>
            </w:r>
          </w:p>
        </w:tc>
        <w:tc>
          <w:tcPr>
            <w:tcW w:w="2289" w:type="pct"/>
          </w:tcPr>
          <w:p w14:paraId="14C242A2" w14:textId="2DCF6CAB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  <w:r w:rsidRPr="00B118FF">
              <w:rPr>
                <w:rFonts w:ascii="Lato" w:hAnsi="Lato"/>
                <w:sz w:val="20"/>
                <w:szCs w:val="20"/>
              </w:rPr>
              <w:t>Sprawdzane jest czy działania związane z realizacją projektu, a także wszystkie produkty związane z funkcjonowaniem projektu po okresie jego realizacji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B118FF">
              <w:rPr>
                <w:rFonts w:ascii="Lato" w:hAnsi="Lato"/>
                <w:sz w:val="20"/>
                <w:szCs w:val="20"/>
              </w:rPr>
              <w:t>są realizowane z poszanowaniem zasad równościowych związanych z zapobieganiem wszelkiej dyskryminacji, m.in. ze względu na: płeć, rasę, kolor skóry, pochodzenie etniczne lub społeczne, cechy genetyczne, język, religię, światopogląd, przynależność narodową, majątek, urodzenie, niepełnosprawność, wiek lub orientację seksualną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03096DA0" w14:textId="054E8B80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  <w:r w:rsidRPr="00B118FF">
              <w:rPr>
                <w:rFonts w:ascii="Lato" w:hAnsi="Lato"/>
                <w:sz w:val="20"/>
                <w:szCs w:val="20"/>
              </w:rPr>
              <w:t xml:space="preserve">Sprawdzana jest </w:t>
            </w:r>
            <w:r>
              <w:rPr>
                <w:rFonts w:ascii="Lato" w:hAnsi="Lato"/>
                <w:sz w:val="20"/>
                <w:szCs w:val="20"/>
              </w:rPr>
              <w:t xml:space="preserve">również </w:t>
            </w:r>
            <w:r w:rsidRPr="00B118FF">
              <w:rPr>
                <w:rFonts w:ascii="Lato" w:hAnsi="Lato"/>
                <w:sz w:val="20"/>
                <w:szCs w:val="20"/>
              </w:rPr>
              <w:t>zgodność projektu z wymogami klauzuli niedyskryminacyjnej, która stanowi, że wsparcie ze środków polityki spójności będzie udzielane wyłącznie projektom i beneficjentom, którzy przestrzegają przepisów antydyskryminacyjnych, o których mowa w art. 9 ust. 3 Rozporządzenia PE i Rady nr 2021/1060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0D427DDD" w14:textId="77777777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</w:p>
          <w:p w14:paraId="4AE33584" w14:textId="491C0F0E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</w:t>
            </w:r>
            <w:r>
              <w:rPr>
                <w:rFonts w:ascii="Lato" w:hAnsi="Lato"/>
                <w:sz w:val="20"/>
                <w:szCs w:val="20"/>
              </w:rPr>
              <w:t xml:space="preserve"> grantu.</w:t>
            </w:r>
          </w:p>
          <w:p w14:paraId="0988E591" w14:textId="77777777" w:rsidR="00E35E93" w:rsidRDefault="00E35E93" w:rsidP="007D0FC9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5DB8F486" w14:textId="264F969C" w:rsidR="00E35E93" w:rsidRDefault="00E35E93" w:rsidP="007D0FC9">
            <w:pPr>
              <w:pStyle w:val="Default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05B8819B" w14:textId="63DBB2A2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1250C40B" w14:textId="7E60CB36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1CAEDD97" w14:textId="77777777" w:rsidTr="00660EFE">
        <w:trPr>
          <w:trHeight w:val="848"/>
          <w:jc w:val="center"/>
        </w:trPr>
        <w:tc>
          <w:tcPr>
            <w:tcW w:w="211" w:type="pct"/>
          </w:tcPr>
          <w:p w14:paraId="2F582DD8" w14:textId="1FC27A57" w:rsidR="00E35E93" w:rsidRPr="00E320DD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20.</w:t>
            </w:r>
          </w:p>
        </w:tc>
        <w:tc>
          <w:tcPr>
            <w:tcW w:w="1277" w:type="pct"/>
          </w:tcPr>
          <w:p w14:paraId="64E38DEF" w14:textId="22392046" w:rsidR="00E35E93" w:rsidRPr="00E47BC9" w:rsidRDefault="00E35E93" w:rsidP="007D0FC9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A6487D">
              <w:rPr>
                <w:rFonts w:ascii="Lato" w:hAnsi="Lato"/>
                <w:sz w:val="20"/>
                <w:szCs w:val="20"/>
              </w:rPr>
              <w:t>Zgodność projektu z Kartą Praw Podstawowych Unii Europejskiej</w:t>
            </w:r>
          </w:p>
        </w:tc>
        <w:tc>
          <w:tcPr>
            <w:tcW w:w="2289" w:type="pct"/>
          </w:tcPr>
          <w:p w14:paraId="0497D4CE" w14:textId="2AF51F4A" w:rsidR="00E35E93" w:rsidRPr="00AA4C4E" w:rsidRDefault="00E35E93" w:rsidP="007D0FC9">
            <w:pPr>
              <w:rPr>
                <w:rFonts w:ascii="Lato" w:hAnsi="Lato"/>
                <w:sz w:val="20"/>
                <w:szCs w:val="20"/>
              </w:rPr>
            </w:pPr>
            <w:bookmarkStart w:id="1" w:name="_Hlk155678321"/>
            <w:r w:rsidRPr="0087009D">
              <w:rPr>
                <w:rFonts w:ascii="Lato" w:hAnsi="Lato"/>
                <w:sz w:val="20"/>
                <w:szCs w:val="20"/>
              </w:rPr>
              <w:t>Sprawdzana jest zgodność projektu z Kartą Praw Podstawowych Unii Europejskiej z dnia 26 października 2012 r. w zakresie odnoszącym się do sposobu realizacji i zakresu projektu.</w:t>
            </w:r>
          </w:p>
          <w:bookmarkEnd w:id="1"/>
          <w:p w14:paraId="4FCB9F3A" w14:textId="77777777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</w:p>
          <w:p w14:paraId="51A85D58" w14:textId="77777777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lastRenderedPageBreak/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4311DAAD" w14:textId="77777777" w:rsidR="00E35E93" w:rsidRDefault="00E35E93" w:rsidP="007D0FC9">
            <w:pPr>
              <w:rPr>
                <w:rFonts w:ascii="Lato" w:hAnsi="Lato"/>
                <w:sz w:val="20"/>
                <w:szCs w:val="20"/>
              </w:rPr>
            </w:pPr>
          </w:p>
          <w:p w14:paraId="1EFEF34B" w14:textId="5651A8C6" w:rsidR="00E35E93" w:rsidRDefault="00E35E93" w:rsidP="007D0FC9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08C8FB32" w14:textId="77777777" w:rsidR="00E35E93" w:rsidRDefault="00E35E93" w:rsidP="007D0FC9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215959D3" w14:textId="35C852EC" w:rsidR="00E35E93" w:rsidRPr="00432689" w:rsidRDefault="00E35E93" w:rsidP="007D0FC9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</w:t>
            </w:r>
          </w:p>
        </w:tc>
      </w:tr>
      <w:tr w:rsidR="00E35E93" w:rsidRPr="00432689" w14:paraId="50DC359A" w14:textId="77777777" w:rsidTr="00660EFE">
        <w:trPr>
          <w:trHeight w:val="848"/>
          <w:jc w:val="center"/>
        </w:trPr>
        <w:tc>
          <w:tcPr>
            <w:tcW w:w="211" w:type="pct"/>
          </w:tcPr>
          <w:p w14:paraId="0A54AC11" w14:textId="3E4ABF98" w:rsidR="00E35E93" w:rsidRDefault="00E35E93" w:rsidP="00262635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21.</w:t>
            </w:r>
          </w:p>
        </w:tc>
        <w:tc>
          <w:tcPr>
            <w:tcW w:w="1277" w:type="pct"/>
          </w:tcPr>
          <w:p w14:paraId="6D59C145" w14:textId="436555EF" w:rsidR="00E35E93" w:rsidRPr="00A6487D" w:rsidRDefault="00E35E93" w:rsidP="00262635">
            <w:pPr>
              <w:autoSpaceDE w:val="0"/>
              <w:autoSpaceDN w:val="0"/>
              <w:adjustRightInd w:val="0"/>
              <w:spacing w:after="120"/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Zgodność projektu z Konwencją o Prawach Osób Niepełnosprawnych</w:t>
            </w:r>
          </w:p>
        </w:tc>
        <w:tc>
          <w:tcPr>
            <w:tcW w:w="2289" w:type="pct"/>
          </w:tcPr>
          <w:p w14:paraId="219E8ED0" w14:textId="4A1529C4" w:rsidR="00E35E93" w:rsidRPr="00AA4C4E" w:rsidRDefault="00E35E93" w:rsidP="00262635">
            <w:pPr>
              <w:pStyle w:val="Defaul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Sprawdzana jest zgodność</w:t>
            </w:r>
            <w:r w:rsidRPr="00A6487D">
              <w:rPr>
                <w:rFonts w:ascii="Lato" w:hAnsi="Lato"/>
                <w:sz w:val="20"/>
                <w:szCs w:val="20"/>
              </w:rPr>
              <w:t xml:space="preserve"> projekt</w:t>
            </w:r>
            <w:r>
              <w:rPr>
                <w:rFonts w:ascii="Lato" w:hAnsi="Lato"/>
                <w:sz w:val="20"/>
                <w:szCs w:val="20"/>
              </w:rPr>
              <w:t>u</w:t>
            </w:r>
            <w:r w:rsidRPr="00A6487D">
              <w:rPr>
                <w:rFonts w:ascii="Lato" w:hAnsi="Lato"/>
                <w:sz w:val="20"/>
                <w:szCs w:val="20"/>
              </w:rPr>
              <w:t xml:space="preserve"> z Konwencją o prawach osób niepełnosprawnych z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32895">
              <w:rPr>
                <w:rFonts w:ascii="Lato" w:hAnsi="Lato"/>
                <w:sz w:val="20"/>
                <w:szCs w:val="20"/>
              </w:rPr>
              <w:t xml:space="preserve">dnia 13 grudnia 2006 r. </w:t>
            </w:r>
            <w:r w:rsidRPr="00A6487D">
              <w:rPr>
                <w:rFonts w:ascii="Lato" w:hAnsi="Lato"/>
                <w:sz w:val="20"/>
                <w:szCs w:val="20"/>
              </w:rPr>
              <w:t>w zakresie odnoszącym się do sposobu realizacji i zakresu projektu.</w:t>
            </w:r>
          </w:p>
          <w:p w14:paraId="5AD984FF" w14:textId="77777777" w:rsidR="00E35E93" w:rsidRDefault="00E35E93" w:rsidP="00262635">
            <w:pPr>
              <w:rPr>
                <w:rFonts w:ascii="Lato" w:hAnsi="Lato" w:cstheme="minorHAnsi"/>
                <w:sz w:val="20"/>
                <w:szCs w:val="20"/>
              </w:rPr>
            </w:pPr>
          </w:p>
          <w:p w14:paraId="65D016C2" w14:textId="77777777" w:rsidR="00E35E93" w:rsidRDefault="00E35E93" w:rsidP="00262635">
            <w:pPr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7B05EE6F" w14:textId="77777777" w:rsidR="00E35E93" w:rsidRDefault="00E35E93" w:rsidP="00262635">
            <w:pPr>
              <w:rPr>
                <w:rFonts w:ascii="Lato" w:hAnsi="Lato"/>
                <w:sz w:val="20"/>
                <w:szCs w:val="20"/>
              </w:rPr>
            </w:pPr>
          </w:p>
          <w:p w14:paraId="2D990FFC" w14:textId="15C4A66C" w:rsidR="00E35E93" w:rsidRDefault="00E35E93" w:rsidP="00262635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</w:t>
            </w:r>
            <w:r w:rsidR="00A36636">
              <w:rPr>
                <w:rFonts w:ascii="Lato" w:hAnsi="Lato" w:cs="Arial"/>
                <w:sz w:val="20"/>
                <w:szCs w:val="20"/>
              </w:rPr>
              <w:t>u.</w:t>
            </w:r>
          </w:p>
          <w:p w14:paraId="27585DA4" w14:textId="77777777" w:rsidR="00E35E93" w:rsidRPr="00A6487D" w:rsidRDefault="00E35E93" w:rsidP="0026263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040D33E0" w14:textId="64071388" w:rsidR="00E35E93" w:rsidRPr="00432689" w:rsidRDefault="00E35E93" w:rsidP="00262635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E35E93" w:rsidRPr="00432689" w14:paraId="3FDF657C" w14:textId="3CDCAA22" w:rsidTr="00660EFE">
        <w:trPr>
          <w:trHeight w:val="402"/>
          <w:jc w:val="center"/>
        </w:trPr>
        <w:tc>
          <w:tcPr>
            <w:tcW w:w="5000" w:type="pct"/>
            <w:gridSpan w:val="4"/>
            <w:vAlign w:val="center"/>
          </w:tcPr>
          <w:p w14:paraId="7B89EDF8" w14:textId="37D0BD1C" w:rsidR="00E35E93" w:rsidRPr="00432689" w:rsidRDefault="00E35E93" w:rsidP="00A1124A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A1124A">
              <w:rPr>
                <w:rFonts w:ascii="Lato" w:hAnsi="Lato" w:cstheme="minorHAnsi"/>
                <w:b/>
                <w:bCs/>
                <w:color w:val="0070C0"/>
                <w:sz w:val="20"/>
                <w:szCs w:val="20"/>
              </w:rPr>
              <w:t>Kryteria rankingujące (oceniane punktowo - 0 pkt nie eliminuje projektu z możliwości otrzymania wsparcia)</w:t>
            </w:r>
          </w:p>
        </w:tc>
      </w:tr>
      <w:tr w:rsidR="00E35E93" w:rsidRPr="00432689" w14:paraId="2B545BDC" w14:textId="2373AB89" w:rsidTr="00660EFE">
        <w:trPr>
          <w:trHeight w:val="699"/>
          <w:jc w:val="center"/>
        </w:trPr>
        <w:tc>
          <w:tcPr>
            <w:tcW w:w="211" w:type="pct"/>
          </w:tcPr>
          <w:p w14:paraId="6A9A52B9" w14:textId="21ECAB42" w:rsidR="00E35E93" w:rsidRPr="00432689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1.</w:t>
            </w:r>
          </w:p>
        </w:tc>
        <w:tc>
          <w:tcPr>
            <w:tcW w:w="1277" w:type="pct"/>
          </w:tcPr>
          <w:p w14:paraId="3D646883" w14:textId="2DBE43E3" w:rsidR="00E35E93" w:rsidRPr="00262635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 w:rsidRPr="00E47BC9">
              <w:rPr>
                <w:rFonts w:ascii="Lato" w:hAnsi="Lato"/>
                <w:sz w:val="20"/>
                <w:szCs w:val="20"/>
              </w:rPr>
              <w:t>Wnioskodawca realizuje</w:t>
            </w:r>
            <w:r w:rsidR="004C272A">
              <w:rPr>
                <w:rFonts w:ascii="Lato" w:hAnsi="Lato"/>
                <w:sz w:val="20"/>
                <w:szCs w:val="20"/>
              </w:rPr>
              <w:t xml:space="preserve"> </w:t>
            </w:r>
            <w:r w:rsidR="004C272A" w:rsidRPr="005051A4">
              <w:rPr>
                <w:rFonts w:ascii="Lato" w:hAnsi="Lato"/>
                <w:sz w:val="20"/>
                <w:szCs w:val="20"/>
              </w:rPr>
              <w:t>lub realizował</w:t>
            </w:r>
            <w:r w:rsidR="004C272A">
              <w:rPr>
                <w:rFonts w:ascii="Lato" w:hAnsi="Lato"/>
                <w:sz w:val="20"/>
                <w:szCs w:val="20"/>
              </w:rPr>
              <w:t xml:space="preserve"> </w:t>
            </w:r>
            <w:r w:rsidRPr="00E47BC9">
              <w:rPr>
                <w:rFonts w:ascii="Lato" w:hAnsi="Lato"/>
                <w:sz w:val="20"/>
                <w:szCs w:val="20"/>
              </w:rPr>
              <w:t>inwestycje w ramach Europejskiego Funduszu Społecznego Plus (EFS+) z obszaru psychiatrii</w:t>
            </w:r>
          </w:p>
        </w:tc>
        <w:tc>
          <w:tcPr>
            <w:tcW w:w="2289" w:type="pct"/>
          </w:tcPr>
          <w:p w14:paraId="1926AE25" w14:textId="41AE7162" w:rsidR="00E35E93" w:rsidRPr="00432689" w:rsidRDefault="00E35E93" w:rsidP="00A1124A">
            <w:pPr>
              <w:pStyle w:val="Default"/>
              <w:rPr>
                <w:rFonts w:ascii="Lato" w:hAnsi="Lato"/>
                <w:color w:val="auto"/>
                <w:sz w:val="20"/>
                <w:szCs w:val="20"/>
              </w:rPr>
            </w:pPr>
            <w:r w:rsidRPr="00D27B03">
              <w:rPr>
                <w:rFonts w:ascii="Lato" w:hAnsi="Lato" w:cstheme="minorBidi"/>
                <w:color w:val="auto"/>
                <w:sz w:val="20"/>
                <w:szCs w:val="20"/>
              </w:rPr>
              <w:t>Ocenie podlega, czy Wnioskodawca realizuje</w:t>
            </w:r>
            <w:r w:rsidR="004C272A">
              <w:rPr>
                <w:rFonts w:ascii="Lato" w:hAnsi="Lato" w:cstheme="minorBidi"/>
                <w:color w:val="auto"/>
                <w:sz w:val="20"/>
                <w:szCs w:val="20"/>
              </w:rPr>
              <w:t xml:space="preserve"> </w:t>
            </w:r>
            <w:r w:rsidR="004C272A" w:rsidRPr="005051A4">
              <w:rPr>
                <w:rFonts w:ascii="Lato" w:hAnsi="Lato" w:cstheme="minorBidi"/>
                <w:color w:val="auto"/>
                <w:sz w:val="20"/>
                <w:szCs w:val="20"/>
              </w:rPr>
              <w:t>lub realizował</w:t>
            </w:r>
            <w:r w:rsidRPr="00D27B03">
              <w:rPr>
                <w:rFonts w:ascii="Lato" w:hAnsi="Lato" w:cstheme="minorBidi"/>
                <w:color w:val="auto"/>
                <w:sz w:val="20"/>
                <w:szCs w:val="20"/>
              </w:rPr>
              <w:t xml:space="preserve"> projekt </w:t>
            </w:r>
            <w:r w:rsidRPr="00D27B03">
              <w:rPr>
                <w:rFonts w:ascii="Lato" w:hAnsi="Lato"/>
                <w:color w:val="auto"/>
                <w:sz w:val="20"/>
                <w:szCs w:val="20"/>
              </w:rPr>
              <w:t>w ramach EFS + z zakresu psychiatrii</w:t>
            </w:r>
            <w:r w:rsidRPr="00432689">
              <w:rPr>
                <w:rFonts w:ascii="Lato" w:hAnsi="Lato"/>
                <w:color w:val="auto"/>
                <w:sz w:val="20"/>
                <w:szCs w:val="20"/>
              </w:rPr>
              <w:t>.</w:t>
            </w:r>
          </w:p>
          <w:p w14:paraId="7BF38E04" w14:textId="6C39A6F5" w:rsidR="00E35E93" w:rsidRPr="00432689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499C21B8" w14:textId="16D9EEFA" w:rsidR="00E35E93" w:rsidRPr="00432689" w:rsidRDefault="00E35E93" w:rsidP="00A1124A">
            <w:pPr>
              <w:pStyle w:val="Default"/>
              <w:rPr>
                <w:rFonts w:ascii="Lato" w:hAnsi="Lato"/>
                <w:color w:val="auto"/>
                <w:sz w:val="20"/>
                <w:szCs w:val="20"/>
              </w:rPr>
            </w:pPr>
            <w:r w:rsidRPr="00A11D59">
              <w:rPr>
                <w:rFonts w:ascii="Lato" w:hAnsi="Lato"/>
                <w:sz w:val="20"/>
                <w:szCs w:val="20"/>
              </w:rPr>
              <w:t xml:space="preserve">Spełnienie kryterium będzie weryfikowane na podstawie informacji przedstawionych przez Wnioskodawcę w złożonym wniosku o </w:t>
            </w:r>
            <w:r w:rsidRPr="00432689">
              <w:rPr>
                <w:rFonts w:ascii="Lato" w:hAnsi="Lato"/>
                <w:sz w:val="20"/>
                <w:szCs w:val="20"/>
              </w:rPr>
              <w:t>udzielenie grant</w:t>
            </w:r>
            <w:r>
              <w:rPr>
                <w:rFonts w:ascii="Lato" w:hAnsi="Lato"/>
                <w:sz w:val="20"/>
                <w:szCs w:val="20"/>
              </w:rPr>
              <w:t>u</w:t>
            </w:r>
            <w:r w:rsidRPr="00A11D59">
              <w:rPr>
                <w:rFonts w:ascii="Lato" w:hAnsi="Lato"/>
                <w:sz w:val="20"/>
                <w:szCs w:val="20"/>
              </w:rPr>
              <w:t xml:space="preserve"> </w:t>
            </w:r>
            <w:r w:rsidR="004C272A" w:rsidRPr="00A11D59">
              <w:rPr>
                <w:rFonts w:ascii="Lato" w:hAnsi="Lato"/>
                <w:sz w:val="20"/>
                <w:szCs w:val="20"/>
              </w:rPr>
              <w:t>odnośnie do</w:t>
            </w:r>
            <w:r w:rsidRPr="00A11D59">
              <w:rPr>
                <w:rFonts w:ascii="Lato" w:hAnsi="Lato"/>
                <w:sz w:val="20"/>
                <w:szCs w:val="20"/>
              </w:rPr>
              <w:t xml:space="preserve"> realizacji przez Wnioskodawcę projektu w ramach EFS + z zakresu psychiatrii.</w:t>
            </w:r>
          </w:p>
          <w:p w14:paraId="3E60E762" w14:textId="77777777" w:rsidR="00E35E93" w:rsidRDefault="00E35E93" w:rsidP="00A1124A">
            <w:pPr>
              <w:pStyle w:val="Default"/>
              <w:rPr>
                <w:rFonts w:ascii="Lato" w:hAnsi="Lato" w:cstheme="minorHAnsi"/>
                <w:sz w:val="20"/>
                <w:szCs w:val="20"/>
                <w:highlight w:val="yellow"/>
              </w:rPr>
            </w:pPr>
          </w:p>
          <w:p w14:paraId="731DBBDD" w14:textId="343145B1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D27B03">
              <w:rPr>
                <w:rFonts w:ascii="Lato" w:hAnsi="La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/>
                <w:sz w:val="20"/>
                <w:szCs w:val="20"/>
              </w:rPr>
              <w:t>.</w:t>
            </w:r>
          </w:p>
          <w:p w14:paraId="500A333E" w14:textId="5F7B9087" w:rsidR="00E35E93" w:rsidRPr="00432689" w:rsidRDefault="00E35E93" w:rsidP="00A1124A">
            <w:pPr>
              <w:pStyle w:val="Default"/>
              <w:rPr>
                <w:rFonts w:ascii="Lato" w:hAnsi="Lato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224" w:type="pct"/>
          </w:tcPr>
          <w:p w14:paraId="4736F9A7" w14:textId="34CE8507" w:rsidR="00E35E93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1</w:t>
            </w:r>
            <w:r w:rsidRPr="00432689">
              <w:rPr>
                <w:rFonts w:ascii="Lato" w:hAnsi="Lato"/>
                <w:b/>
                <w:bCs/>
                <w:sz w:val="20"/>
                <w:szCs w:val="20"/>
              </w:rPr>
              <w:t xml:space="preserve"> pkt</w:t>
            </w:r>
            <w:r w:rsidRPr="00432689">
              <w:rPr>
                <w:rFonts w:ascii="Lato" w:hAnsi="Lato"/>
                <w:sz w:val="20"/>
                <w:szCs w:val="20"/>
              </w:rPr>
              <w:t xml:space="preserve"> - </w:t>
            </w:r>
            <w:r w:rsidRPr="00D27B03">
              <w:rPr>
                <w:rFonts w:ascii="Lato" w:hAnsi="Lato"/>
                <w:sz w:val="20"/>
                <w:szCs w:val="20"/>
              </w:rPr>
              <w:t>Wnioskodawca realizuje</w:t>
            </w:r>
            <w:r w:rsidR="004C272A" w:rsidRPr="00240A0D">
              <w:rPr>
                <w:rFonts w:ascii="Lato" w:hAnsi="Lato"/>
                <w:strike/>
                <w:sz w:val="20"/>
                <w:szCs w:val="20"/>
              </w:rPr>
              <w:t xml:space="preserve"> </w:t>
            </w:r>
            <w:r w:rsidR="004C272A" w:rsidRPr="005051A4">
              <w:rPr>
                <w:rFonts w:ascii="Lato" w:hAnsi="Lato"/>
                <w:sz w:val="20"/>
                <w:szCs w:val="20"/>
              </w:rPr>
              <w:t>lub realizował</w:t>
            </w:r>
            <w:r w:rsidRPr="00240A0D">
              <w:rPr>
                <w:rFonts w:ascii="Lato" w:hAnsi="Lato"/>
                <w:strike/>
                <w:sz w:val="20"/>
                <w:szCs w:val="20"/>
              </w:rPr>
              <w:t xml:space="preserve"> </w:t>
            </w:r>
            <w:r w:rsidRPr="00D27B03">
              <w:rPr>
                <w:rFonts w:ascii="Lato" w:hAnsi="Lato"/>
                <w:sz w:val="20"/>
                <w:szCs w:val="20"/>
              </w:rPr>
              <w:t>co najmniej jeden projekt w ramach EFS+ z zakresu psychiatrii</w:t>
            </w:r>
          </w:p>
          <w:p w14:paraId="14807D47" w14:textId="77777777" w:rsidR="00E35E93" w:rsidRDefault="00E35E93" w:rsidP="00A1124A">
            <w:pPr>
              <w:rPr>
                <w:rFonts w:ascii="Lato" w:hAnsi="Lato"/>
                <w:sz w:val="20"/>
                <w:szCs w:val="20"/>
              </w:rPr>
            </w:pPr>
          </w:p>
          <w:p w14:paraId="325CC091" w14:textId="19BC4A99" w:rsidR="00E35E93" w:rsidRPr="00432689" w:rsidRDefault="00E35E93" w:rsidP="00A1124A">
            <w:pPr>
              <w:rPr>
                <w:rFonts w:ascii="Lato" w:hAnsi="Lato" w:cstheme="minorHAnsi"/>
                <w:sz w:val="20"/>
                <w:szCs w:val="20"/>
                <w:highlight w:val="yellow"/>
              </w:rPr>
            </w:pPr>
            <w:r w:rsidRPr="00432689">
              <w:rPr>
                <w:rFonts w:ascii="Lato" w:hAnsi="Lato"/>
                <w:b/>
                <w:bCs/>
                <w:sz w:val="20"/>
                <w:szCs w:val="20"/>
              </w:rPr>
              <w:t>0 pkt</w:t>
            </w:r>
            <w:r w:rsidRPr="00432689">
              <w:rPr>
                <w:rFonts w:ascii="Lato" w:hAnsi="Lato"/>
                <w:sz w:val="20"/>
                <w:szCs w:val="20"/>
              </w:rPr>
              <w:t xml:space="preserve"> - </w:t>
            </w:r>
            <w:r w:rsidRPr="00D27B03">
              <w:rPr>
                <w:rFonts w:ascii="Lato" w:hAnsi="Lato"/>
                <w:sz w:val="20"/>
                <w:szCs w:val="20"/>
              </w:rPr>
              <w:t xml:space="preserve">Wnioskodawca nie realizuje </w:t>
            </w:r>
            <w:r w:rsidR="004C272A" w:rsidRPr="005051A4">
              <w:rPr>
                <w:rFonts w:ascii="Lato" w:hAnsi="Lato"/>
                <w:sz w:val="20"/>
                <w:szCs w:val="20"/>
              </w:rPr>
              <w:t xml:space="preserve">lub nie realizował </w:t>
            </w:r>
            <w:r w:rsidRPr="00D27B03">
              <w:rPr>
                <w:rFonts w:ascii="Lato" w:hAnsi="Lato"/>
                <w:sz w:val="20"/>
                <w:szCs w:val="20"/>
              </w:rPr>
              <w:t>projektu w ramach EFS+ z zakresu psychiatrii</w:t>
            </w:r>
          </w:p>
        </w:tc>
      </w:tr>
      <w:tr w:rsidR="00E35E93" w:rsidRPr="00432689" w14:paraId="00E85271" w14:textId="4C2E7941" w:rsidTr="00660EFE">
        <w:trPr>
          <w:trHeight w:val="699"/>
          <w:jc w:val="center"/>
        </w:trPr>
        <w:tc>
          <w:tcPr>
            <w:tcW w:w="211" w:type="pct"/>
          </w:tcPr>
          <w:p w14:paraId="1B586609" w14:textId="07A6F0F8" w:rsidR="00E35E93" w:rsidRPr="007D0FC9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2.</w:t>
            </w:r>
          </w:p>
        </w:tc>
        <w:tc>
          <w:tcPr>
            <w:tcW w:w="1277" w:type="pct"/>
          </w:tcPr>
          <w:p w14:paraId="294F1833" w14:textId="241A073E" w:rsidR="00E35E93" w:rsidRPr="007D0FC9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 w:rsidRPr="007D0FC9">
              <w:rPr>
                <w:rFonts w:ascii="Lato" w:hAnsi="Lato"/>
                <w:sz w:val="20"/>
                <w:szCs w:val="20"/>
              </w:rPr>
              <w:t>Niestacjonarne formy opieki</w:t>
            </w:r>
          </w:p>
        </w:tc>
        <w:tc>
          <w:tcPr>
            <w:tcW w:w="2289" w:type="pct"/>
          </w:tcPr>
          <w:p w14:paraId="18A5246B" w14:textId="1F44A329" w:rsidR="00E35E93" w:rsidRPr="007D0FC9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7D0FC9">
              <w:rPr>
                <w:rFonts w:ascii="Lato" w:hAnsi="Lato"/>
                <w:sz w:val="20"/>
                <w:szCs w:val="20"/>
              </w:rPr>
              <w:t>Ocenie podlega, czy projekt</w:t>
            </w:r>
            <w:r w:rsidRPr="007D0FC9">
              <w:rPr>
                <w:rFonts w:ascii="Lato" w:hAnsi="Lato" w:cs="ArialMT"/>
                <w:sz w:val="20"/>
                <w:szCs w:val="20"/>
              </w:rPr>
              <w:t xml:space="preserve"> ukierunkowany jest na co najmniej jedną, inną niż stacjonarna, formę udzielania świadczeń </w:t>
            </w:r>
            <w:r w:rsidRPr="007D0FC9">
              <w:rPr>
                <w:rFonts w:ascii="Lato" w:hAnsi="Lato"/>
                <w:sz w:val="20"/>
                <w:szCs w:val="20"/>
              </w:rPr>
              <w:t>opieki zdrowotnej finansowanych ze środków publicznych.</w:t>
            </w:r>
          </w:p>
          <w:p w14:paraId="1272DEBC" w14:textId="273414A8" w:rsidR="00E35E93" w:rsidRPr="007D0FC9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5BD79F2C" w14:textId="3E52EAC1" w:rsidR="00E35E93" w:rsidRPr="007D0FC9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7D0FC9">
              <w:rPr>
                <w:rFonts w:ascii="Lato" w:hAnsi="Lato"/>
                <w:sz w:val="20"/>
                <w:szCs w:val="20"/>
              </w:rPr>
              <w:t>Spełnienie kryterium będzie weryfikowane na podstawie informacji zawartych przez Wnioskodawcę we wniosku o udzielenie grantu.</w:t>
            </w:r>
          </w:p>
          <w:p w14:paraId="7A0242C2" w14:textId="0E04D6C1" w:rsidR="00E35E93" w:rsidRPr="007D0FC9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5A602774" w14:textId="6AAF63CE" w:rsidR="00E35E93" w:rsidRPr="007D0FC9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7D0FC9">
              <w:rPr>
                <w:rFonts w:ascii="Lato" w:hAnsi="Lato"/>
                <w:sz w:val="20"/>
                <w:szCs w:val="20"/>
              </w:rPr>
              <w:t>Istnieje możliwość poprawy/uzupełnienia projektu w zakresie niniejszego kryterium na etapie oceny spełnienia kryteriów wyboru (zgodnie z art. 55 ust. 1 ustawy wdrożeniowej).</w:t>
            </w:r>
          </w:p>
        </w:tc>
        <w:tc>
          <w:tcPr>
            <w:tcW w:w="1224" w:type="pct"/>
          </w:tcPr>
          <w:p w14:paraId="5D00C159" w14:textId="58EED72E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7D0FC9"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 xml:space="preserve">2 pkt </w:t>
            </w:r>
            <w:r w:rsidRPr="007D0FC9">
              <w:rPr>
                <w:rFonts w:ascii="Lato" w:hAnsi="Lato"/>
                <w:sz w:val="20"/>
                <w:szCs w:val="20"/>
              </w:rPr>
              <w:t>– zakres projektu przewiduje wsparcie</w:t>
            </w:r>
            <w:r>
              <w:rPr>
                <w:rFonts w:ascii="Lato" w:hAnsi="Lato"/>
                <w:sz w:val="20"/>
                <w:szCs w:val="20"/>
              </w:rPr>
              <w:t xml:space="preserve"> co najmniej 1 </w:t>
            </w:r>
            <w:r w:rsidRPr="007D0FC9">
              <w:rPr>
                <w:rFonts w:ascii="Lato" w:hAnsi="Lato"/>
                <w:sz w:val="20"/>
                <w:szCs w:val="20"/>
              </w:rPr>
              <w:t>niestacjonarn</w:t>
            </w:r>
            <w:r>
              <w:rPr>
                <w:rFonts w:ascii="Lato" w:hAnsi="Lato"/>
                <w:sz w:val="20"/>
                <w:szCs w:val="20"/>
              </w:rPr>
              <w:t xml:space="preserve">ej </w:t>
            </w:r>
            <w:r w:rsidRPr="007D0FC9">
              <w:rPr>
                <w:rFonts w:ascii="Lato" w:hAnsi="Lato"/>
                <w:sz w:val="20"/>
                <w:szCs w:val="20"/>
              </w:rPr>
              <w:t>form</w:t>
            </w:r>
            <w:r>
              <w:rPr>
                <w:rFonts w:ascii="Lato" w:hAnsi="Lato"/>
                <w:sz w:val="20"/>
                <w:szCs w:val="20"/>
              </w:rPr>
              <w:t xml:space="preserve">y </w:t>
            </w:r>
            <w:r w:rsidRPr="007D0FC9">
              <w:rPr>
                <w:rFonts w:ascii="Lato" w:hAnsi="Lato"/>
                <w:sz w:val="20"/>
                <w:szCs w:val="20"/>
              </w:rPr>
              <w:t>udzielania świadczeń opieki zdrowotnej (ambulatoryjn</w:t>
            </w:r>
            <w:r>
              <w:rPr>
                <w:rFonts w:ascii="Lato" w:hAnsi="Lato"/>
                <w:sz w:val="20"/>
                <w:szCs w:val="20"/>
              </w:rPr>
              <w:t>ej</w:t>
            </w:r>
            <w:r w:rsidRPr="007D0FC9">
              <w:rPr>
                <w:rFonts w:ascii="Lato" w:hAnsi="Lato"/>
                <w:sz w:val="20"/>
                <w:szCs w:val="20"/>
              </w:rPr>
              <w:t>, dzienn</w:t>
            </w:r>
            <w:r>
              <w:rPr>
                <w:rFonts w:ascii="Lato" w:hAnsi="Lato"/>
                <w:sz w:val="20"/>
                <w:szCs w:val="20"/>
              </w:rPr>
              <w:t>ej</w:t>
            </w:r>
            <w:r w:rsidRPr="007D0FC9">
              <w:rPr>
                <w:rFonts w:ascii="Lato" w:hAnsi="Lato"/>
                <w:sz w:val="20"/>
                <w:szCs w:val="20"/>
              </w:rPr>
              <w:t>, środowiskow</w:t>
            </w:r>
            <w:r>
              <w:rPr>
                <w:rFonts w:ascii="Lato" w:hAnsi="Lato"/>
                <w:sz w:val="20"/>
                <w:szCs w:val="20"/>
              </w:rPr>
              <w:t>ej</w:t>
            </w:r>
            <w:r w:rsidRPr="007D0FC9">
              <w:rPr>
                <w:rFonts w:ascii="Lato" w:hAnsi="Lato"/>
                <w:sz w:val="20"/>
                <w:szCs w:val="20"/>
              </w:rPr>
              <w:t>)</w:t>
            </w:r>
          </w:p>
          <w:p w14:paraId="010657AB" w14:textId="5DC1F832" w:rsidR="00E35E93" w:rsidRPr="007D0FC9" w:rsidRDefault="00E35E93" w:rsidP="00A1124A">
            <w:pPr>
              <w:rPr>
                <w:rFonts w:ascii="Lato" w:hAnsi="Lato" w:cs="ArialMT"/>
                <w:sz w:val="20"/>
                <w:szCs w:val="20"/>
              </w:rPr>
            </w:pPr>
          </w:p>
          <w:p w14:paraId="27EC6F9B" w14:textId="31C95D22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7D0FC9"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 xml:space="preserve">0 pkt </w:t>
            </w:r>
            <w:r w:rsidRPr="007D0FC9">
              <w:rPr>
                <w:rFonts w:ascii="Lato" w:hAnsi="Lato"/>
                <w:sz w:val="20"/>
                <w:szCs w:val="20"/>
              </w:rPr>
              <w:t>– zakres projektu przewiduje wsparcie wyłącznie form</w:t>
            </w:r>
            <w:r>
              <w:rPr>
                <w:rFonts w:ascii="Lato" w:hAnsi="Lato"/>
                <w:sz w:val="20"/>
                <w:szCs w:val="20"/>
              </w:rPr>
              <w:t>y</w:t>
            </w:r>
            <w:r w:rsidRPr="007D0FC9">
              <w:rPr>
                <w:rFonts w:ascii="Lato" w:hAnsi="Lato"/>
                <w:sz w:val="20"/>
                <w:szCs w:val="20"/>
              </w:rPr>
              <w:t xml:space="preserve"> stacjonarn</w:t>
            </w:r>
            <w:r>
              <w:rPr>
                <w:rFonts w:ascii="Lato" w:hAnsi="Lato"/>
                <w:sz w:val="20"/>
                <w:szCs w:val="20"/>
              </w:rPr>
              <w:t>e</w:t>
            </w:r>
            <w:r w:rsidRPr="007D0FC9">
              <w:rPr>
                <w:rFonts w:ascii="Lato" w:hAnsi="Lato"/>
                <w:sz w:val="20"/>
                <w:szCs w:val="20"/>
              </w:rPr>
              <w:t xml:space="preserve"> udzielania świadczeń opieki zdrowotnej</w:t>
            </w:r>
          </w:p>
          <w:p w14:paraId="2D653265" w14:textId="1506A11E" w:rsidR="00E35E93" w:rsidRDefault="00E35E93" w:rsidP="00A1124A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35D67F8F" w14:textId="3A5FC57B" w:rsidR="00E35E93" w:rsidRPr="007D0FC9" w:rsidRDefault="00E35E93" w:rsidP="00A1124A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Kryterium rozstrzygające (w pierwszej kolejności)</w:t>
            </w:r>
          </w:p>
        </w:tc>
      </w:tr>
      <w:tr w:rsidR="00E35E93" w:rsidRPr="00432689" w14:paraId="2FF56EFA" w14:textId="77777777" w:rsidTr="00660EFE">
        <w:trPr>
          <w:trHeight w:val="699"/>
          <w:jc w:val="center"/>
        </w:trPr>
        <w:tc>
          <w:tcPr>
            <w:tcW w:w="211" w:type="pct"/>
          </w:tcPr>
          <w:p w14:paraId="749EF771" w14:textId="10C58D77" w:rsidR="00E35E93" w:rsidRPr="007D0FC9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77" w:type="pct"/>
          </w:tcPr>
          <w:p w14:paraId="11879DAB" w14:textId="6FEC99AE" w:rsidR="00E35E93" w:rsidRPr="007D0FC9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 w:rsidRPr="00122D31">
              <w:rPr>
                <w:rFonts w:ascii="Lato" w:hAnsi="Lato"/>
                <w:sz w:val="20"/>
                <w:szCs w:val="20"/>
              </w:rPr>
              <w:t>Inwestycja objęta projektem zawiera elementy dotyczące rozwiązań wpływających na poprawę komfortu i bezpieczeństwa pacjentów</w:t>
            </w:r>
          </w:p>
        </w:tc>
        <w:tc>
          <w:tcPr>
            <w:tcW w:w="2289" w:type="pct"/>
          </w:tcPr>
          <w:p w14:paraId="2EAD357E" w14:textId="33CA75ED" w:rsidR="00E35E93" w:rsidRPr="007D0FC9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7D0FC9">
              <w:rPr>
                <w:rFonts w:ascii="Lato" w:hAnsi="Lato"/>
                <w:sz w:val="20"/>
                <w:szCs w:val="20"/>
              </w:rPr>
              <w:t xml:space="preserve">Ocenie podlega, czy w ramach realizacji projektu Wnioskodawca uwzględnił działania wprowadzające rozwiązania </w:t>
            </w:r>
            <w:bookmarkStart w:id="2" w:name="_Hlk145493196"/>
            <w:r w:rsidRPr="007D0FC9">
              <w:rPr>
                <w:rFonts w:ascii="Lato" w:hAnsi="Lato"/>
                <w:sz w:val="20"/>
                <w:szCs w:val="20"/>
              </w:rPr>
              <w:t>wpływające na poprawę komfortu i bezpieczeństwa przyjmowanych dorosłych.</w:t>
            </w:r>
          </w:p>
          <w:bookmarkEnd w:id="2"/>
          <w:p w14:paraId="45EA011C" w14:textId="59EB3B41" w:rsidR="00E35E93" w:rsidRPr="007D0FC9" w:rsidRDefault="00E35E93" w:rsidP="00A1124A">
            <w:pPr>
              <w:pStyle w:val="Tekstprzypisudolnego"/>
              <w:spacing w:before="120"/>
              <w:rPr>
                <w:rFonts w:ascii="Lato" w:hAnsi="Lato"/>
              </w:rPr>
            </w:pPr>
            <w:r w:rsidRPr="007D0FC9">
              <w:rPr>
                <w:rFonts w:ascii="Lato" w:hAnsi="Lato"/>
              </w:rPr>
              <w:t>Spełnienie kryterium będzie weryfikowane na podstawie informacji przedstawionych przez Wnioskodawcę w złożonym we wniosku o udzielenie grantu.</w:t>
            </w:r>
          </w:p>
          <w:p w14:paraId="3D395CF3" w14:textId="77777777" w:rsidR="00E35E93" w:rsidRPr="007D0FC9" w:rsidRDefault="00E35E93" w:rsidP="00A1124A">
            <w:pPr>
              <w:pStyle w:val="Tekstprzypisudolnego"/>
              <w:spacing w:before="120"/>
              <w:rPr>
                <w:rFonts w:ascii="Lato" w:hAnsi="Lato"/>
              </w:rPr>
            </w:pPr>
          </w:p>
          <w:p w14:paraId="1AB86717" w14:textId="614B6393" w:rsidR="00E35E93" w:rsidRPr="007D0FC9" w:rsidRDefault="00E35E93" w:rsidP="00A1124A">
            <w:pPr>
              <w:pStyle w:val="Default"/>
              <w:rPr>
                <w:rFonts w:ascii="Lato" w:hAnsi="Lato"/>
                <w:sz w:val="20"/>
                <w:szCs w:val="20"/>
                <w:highlight w:val="yellow"/>
              </w:rPr>
            </w:pPr>
            <w:r w:rsidRPr="007D0FC9">
              <w:rPr>
                <w:rFonts w:ascii="Lato" w:hAnsi="Lato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/>
                <w:color w:val="auto"/>
                <w:sz w:val="20"/>
                <w:szCs w:val="20"/>
              </w:rPr>
              <w:t>.</w:t>
            </w:r>
          </w:p>
        </w:tc>
        <w:tc>
          <w:tcPr>
            <w:tcW w:w="1224" w:type="pct"/>
          </w:tcPr>
          <w:p w14:paraId="5AEDEEFF" w14:textId="64DC1044" w:rsidR="00E35E93" w:rsidRPr="007D0FC9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 w:rsidRPr="007D0FC9">
              <w:rPr>
                <w:rFonts w:ascii="Lato" w:hAnsi="Lato"/>
                <w:b/>
                <w:bCs/>
                <w:sz w:val="20"/>
                <w:szCs w:val="20"/>
              </w:rPr>
              <w:t xml:space="preserve">1 pkt - </w:t>
            </w:r>
            <w:r w:rsidRPr="007D0FC9">
              <w:rPr>
                <w:rFonts w:ascii="Lato" w:hAnsi="Lato"/>
                <w:sz w:val="20"/>
                <w:szCs w:val="20"/>
              </w:rPr>
              <w:t xml:space="preserve">Wnioskodawca w ramach realizacji projektu uwzględnił działania wpływające na poprawę komfortu i bezpieczeństwa przyjmowanych pacjentów. </w:t>
            </w:r>
          </w:p>
          <w:p w14:paraId="64FD8744" w14:textId="77777777" w:rsidR="00E35E93" w:rsidRPr="007D0FC9" w:rsidRDefault="00E35E93" w:rsidP="00A1124A">
            <w:pPr>
              <w:rPr>
                <w:rFonts w:ascii="Lato" w:hAnsi="Lato"/>
                <w:sz w:val="20"/>
                <w:szCs w:val="20"/>
              </w:rPr>
            </w:pPr>
          </w:p>
          <w:p w14:paraId="203E4B56" w14:textId="77777777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7D0FC9">
              <w:rPr>
                <w:rFonts w:ascii="Lato" w:hAnsi="Lato"/>
                <w:b/>
                <w:bCs/>
                <w:sz w:val="20"/>
                <w:szCs w:val="20"/>
              </w:rPr>
              <w:t>0 pkt</w:t>
            </w:r>
            <w:r w:rsidRPr="007D0FC9">
              <w:rPr>
                <w:rFonts w:ascii="Lato" w:hAnsi="Lato"/>
                <w:sz w:val="20"/>
                <w:szCs w:val="20"/>
              </w:rPr>
              <w:t xml:space="preserve"> - Wnioskodawca w ramach realizacji projektu nie uwzględnił działań wprowadzających rozwiązania wpływające na poprawę komfortu i bezpieczeństwa pacjenta</w:t>
            </w:r>
          </w:p>
          <w:p w14:paraId="3B19A82F" w14:textId="77777777" w:rsidR="00E35E93" w:rsidRDefault="00E35E93" w:rsidP="00A1124A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60087743" w14:textId="3E9816CC" w:rsidR="00E35E93" w:rsidRDefault="00E35E93" w:rsidP="00A1124A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Kryterium rozstrzygające (w trzeciej kolejności)</w:t>
            </w:r>
          </w:p>
          <w:p w14:paraId="2F579926" w14:textId="51FDF628" w:rsidR="00E35E93" w:rsidRPr="007D0FC9" w:rsidRDefault="00E35E93" w:rsidP="00A1124A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E35E93" w:rsidRPr="00432689" w14:paraId="3BB6EAE3" w14:textId="2359F696" w:rsidTr="00660EFE">
        <w:trPr>
          <w:trHeight w:val="1125"/>
          <w:jc w:val="center"/>
        </w:trPr>
        <w:tc>
          <w:tcPr>
            <w:tcW w:w="211" w:type="pct"/>
          </w:tcPr>
          <w:p w14:paraId="58CCEC55" w14:textId="1B80B72C" w:rsidR="00E35E93" w:rsidRPr="00432689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4.</w:t>
            </w:r>
          </w:p>
        </w:tc>
        <w:tc>
          <w:tcPr>
            <w:tcW w:w="1277" w:type="pct"/>
          </w:tcPr>
          <w:p w14:paraId="489359D6" w14:textId="17CD9A56" w:rsidR="00E35E93" w:rsidRPr="007C1D2B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 w:rsidRPr="00E47BC9">
              <w:rPr>
                <w:rFonts w:ascii="Lato" w:hAnsi="Lato"/>
                <w:sz w:val="20"/>
                <w:szCs w:val="20"/>
              </w:rPr>
              <w:t>Dodatkowe rozwiązania dla osób z niepełnosprawnościami</w:t>
            </w:r>
            <w:r w:rsidRPr="00E47BC9">
              <w:rPr>
                <w:rFonts w:ascii="Lato" w:hAnsi="Lato"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2289" w:type="pct"/>
          </w:tcPr>
          <w:p w14:paraId="47F6A2B8" w14:textId="1BE71F84" w:rsidR="00E35E93" w:rsidRPr="00166436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Wnioskodawca zapewnia / w wyniku realizacji projektu zapewni dostęp do rozwiązań dla osób ze szczególnymi potrzebami, które wykraczają poza wymogi minimalne (obligatoryjne) zawarte w załączniku nr 2 do Wytycznych</w:t>
            </w:r>
            <w:r w:rsidRPr="00166436">
              <w:rPr>
                <w:rFonts w:ascii="Lato" w:hAnsi="Lato"/>
                <w:sz w:val="20"/>
                <w:szCs w:val="20"/>
                <w:vertAlign w:val="superscript"/>
              </w:rPr>
              <w:footnoteReference w:id="8"/>
            </w:r>
            <w:r w:rsidRPr="00166436">
              <w:rPr>
                <w:rFonts w:ascii="Lato" w:hAnsi="Lato"/>
                <w:sz w:val="20"/>
                <w:szCs w:val="20"/>
              </w:rPr>
              <w:t xml:space="preserve"> (Standardy dostępności dla polityki spójności 2021-2027) oraz w ustawie z 19 lipca 2019 r. o zapewnieniu dostępności osobom ze szczególnymi potrzebami.</w:t>
            </w:r>
          </w:p>
          <w:p w14:paraId="5BCD3632" w14:textId="0CB0C4F3" w:rsidR="00E35E93" w:rsidRPr="00166436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Zapewnienie w ramach projektu tzw. rozwiązań ponadstandardowych</w:t>
            </w:r>
            <w:r w:rsidRPr="00166436">
              <w:rPr>
                <w:rFonts w:ascii="Lato" w:hAnsi="Lato"/>
                <w:sz w:val="20"/>
                <w:szCs w:val="20"/>
                <w:vertAlign w:val="superscript"/>
              </w:rPr>
              <w:footnoteReference w:id="9"/>
            </w:r>
            <w:r w:rsidRPr="00166436">
              <w:rPr>
                <w:rFonts w:ascii="Lato" w:hAnsi="Lato"/>
                <w:sz w:val="20"/>
                <w:szCs w:val="20"/>
              </w:rPr>
              <w:t xml:space="preserve"> (wykraczających poza standardy obligatoryjne) musi przekładać się na realną poprawę dostępu osób ze szczególnymi potrzebami do powstałej </w:t>
            </w:r>
            <w:r w:rsidRPr="00166436">
              <w:rPr>
                <w:rFonts w:ascii="Lato" w:hAnsi="Lato"/>
                <w:sz w:val="20"/>
                <w:szCs w:val="20"/>
              </w:rPr>
              <w:lastRenderedPageBreak/>
              <w:t>infrastruktury i stanowić dodatkowe udogodnienie w stosunku do wymogów minimalnych (obligatoryjnych) opisanych w ww. standardach.</w:t>
            </w:r>
          </w:p>
          <w:p w14:paraId="6AA515B2" w14:textId="77777777" w:rsidR="00E35E93" w:rsidRPr="00166436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5A3E3F54" w14:textId="04A655E0" w:rsidR="00E35E93" w:rsidRPr="00166436" w:rsidRDefault="00E35E93" w:rsidP="00A1124A">
            <w:pPr>
              <w:pStyle w:val="Tekstprzypisudolnego"/>
              <w:spacing w:before="120"/>
              <w:rPr>
                <w:rFonts w:ascii="Lato" w:hAnsi="Lato"/>
              </w:rPr>
            </w:pPr>
            <w:r w:rsidRPr="00C6405A">
              <w:rPr>
                <w:rFonts w:ascii="Lato" w:hAnsi="Lato"/>
              </w:rPr>
              <w:t xml:space="preserve">Spełnienie kryterium będzie weryfikowane na podstawie informacji </w:t>
            </w:r>
            <w:r>
              <w:rPr>
                <w:rFonts w:ascii="Lato" w:hAnsi="Lato"/>
              </w:rPr>
              <w:t>przedstawionych przez W</w:t>
            </w:r>
            <w:r w:rsidRPr="00C6405A">
              <w:rPr>
                <w:rFonts w:ascii="Lato" w:hAnsi="Lato"/>
              </w:rPr>
              <w:t>nioskodawc</w:t>
            </w:r>
            <w:r>
              <w:rPr>
                <w:rFonts w:ascii="Lato" w:hAnsi="Lato"/>
              </w:rPr>
              <w:t>ę</w:t>
            </w:r>
            <w:r w:rsidRPr="00C6405A">
              <w:rPr>
                <w:rFonts w:ascii="Lato" w:hAnsi="Lato"/>
              </w:rPr>
              <w:t xml:space="preserve"> w</w:t>
            </w:r>
            <w:r>
              <w:rPr>
                <w:rFonts w:ascii="Lato" w:hAnsi="Lato"/>
              </w:rPr>
              <w:t xml:space="preserve"> złożonym</w:t>
            </w:r>
            <w:r w:rsidRPr="00C6405A">
              <w:rPr>
                <w:rFonts w:ascii="Lato" w:hAnsi="Lato"/>
              </w:rPr>
              <w:t xml:space="preserve"> wniosku o </w:t>
            </w:r>
            <w:r w:rsidRPr="00432689">
              <w:rPr>
                <w:rFonts w:ascii="Lato" w:hAnsi="Lato"/>
              </w:rPr>
              <w:t>udzielenie grant</w:t>
            </w:r>
            <w:r>
              <w:rPr>
                <w:rFonts w:ascii="Lato" w:hAnsi="Lato"/>
              </w:rPr>
              <w:t>u</w:t>
            </w:r>
            <w:r w:rsidRPr="00C6405A">
              <w:rPr>
                <w:rFonts w:ascii="Lato" w:hAnsi="Lato"/>
              </w:rPr>
              <w:t>.</w:t>
            </w:r>
          </w:p>
          <w:p w14:paraId="21106869" w14:textId="77777777" w:rsidR="00E35E93" w:rsidRPr="00166436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0F92CAF9" w14:textId="12AB17EF" w:rsidR="00E35E93" w:rsidRPr="00432689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224" w:type="pct"/>
          </w:tcPr>
          <w:p w14:paraId="0A8C5BAE" w14:textId="49D3D2F1" w:rsidR="00E35E93" w:rsidRPr="00166436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>1</w:t>
            </w:r>
            <w:r w:rsidRPr="00166436">
              <w:rPr>
                <w:rFonts w:ascii="Lato" w:hAnsi="Lato"/>
                <w:b/>
                <w:bCs/>
                <w:sz w:val="20"/>
                <w:szCs w:val="20"/>
              </w:rPr>
              <w:t xml:space="preserve"> pkt</w:t>
            </w:r>
            <w:r w:rsidRPr="00166436">
              <w:rPr>
                <w:rFonts w:ascii="Lato" w:hAnsi="Lato"/>
                <w:sz w:val="20"/>
                <w:szCs w:val="20"/>
              </w:rPr>
              <w:t xml:space="preserve"> – Wnioskodawca zapewnia / w wyniku realizacji projektu zapewni co najmniej jedno z rozwiązań służących zapewnieniu dostępności osobom ze szczególnymi potrzebami wykraczających poza obligatoryjne standardy dostępności</w:t>
            </w:r>
          </w:p>
          <w:p w14:paraId="45A5D40A" w14:textId="77777777" w:rsidR="00E35E93" w:rsidRPr="00166436" w:rsidRDefault="00E35E93" w:rsidP="00A1124A">
            <w:pPr>
              <w:rPr>
                <w:rFonts w:ascii="Lato" w:hAnsi="Lato"/>
                <w:sz w:val="20"/>
                <w:szCs w:val="20"/>
              </w:rPr>
            </w:pPr>
          </w:p>
          <w:p w14:paraId="0D817D77" w14:textId="35CD209F" w:rsidR="00E35E93" w:rsidRPr="00432689" w:rsidRDefault="00E35E93" w:rsidP="00A1124A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166436"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>0 pkt</w:t>
            </w:r>
            <w:r w:rsidRPr="00166436">
              <w:rPr>
                <w:rFonts w:ascii="Lato" w:hAnsi="Lato"/>
                <w:sz w:val="20"/>
                <w:szCs w:val="20"/>
              </w:rPr>
              <w:t xml:space="preserve"> - Wnioskodawca nie zapewnia / w wyniku realizacji projektu nie zapewni dostępu </w:t>
            </w:r>
            <w:r w:rsidRPr="00166436">
              <w:rPr>
                <w:rFonts w:ascii="Lato" w:hAnsi="Lato"/>
                <w:sz w:val="20"/>
                <w:szCs w:val="20"/>
              </w:rPr>
              <w:br/>
              <w:t xml:space="preserve">do rozwiązań dla osób </w:t>
            </w:r>
            <w:r w:rsidRPr="00166436">
              <w:rPr>
                <w:rFonts w:ascii="Lato" w:hAnsi="Lato"/>
                <w:sz w:val="20"/>
                <w:szCs w:val="20"/>
              </w:rPr>
              <w:br/>
              <w:t>z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166436">
              <w:rPr>
                <w:rFonts w:ascii="Lato" w:hAnsi="Lato"/>
                <w:sz w:val="20"/>
                <w:szCs w:val="20"/>
              </w:rPr>
              <w:t>niepełnosprawnościami wykraczających poza obligatoryjne standardy dostępności</w:t>
            </w:r>
          </w:p>
        </w:tc>
      </w:tr>
      <w:tr w:rsidR="00E35E93" w:rsidRPr="00432689" w14:paraId="0514A81B" w14:textId="65F2FA3F" w:rsidTr="00A54384">
        <w:trPr>
          <w:trHeight w:val="67"/>
          <w:jc w:val="center"/>
        </w:trPr>
        <w:tc>
          <w:tcPr>
            <w:tcW w:w="211" w:type="pct"/>
          </w:tcPr>
          <w:p w14:paraId="1811C49C" w14:textId="47E2C4FF" w:rsidR="00E35E93" w:rsidRPr="00432689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1277" w:type="pct"/>
          </w:tcPr>
          <w:p w14:paraId="7CB05568" w14:textId="4C75D180" w:rsidR="00E35E93" w:rsidRPr="00E320DD" w:rsidDel="005D0A27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 w:rsidRPr="00E47BC9">
              <w:rPr>
                <w:rFonts w:ascii="Lato" w:hAnsi="Lato"/>
                <w:sz w:val="20"/>
                <w:szCs w:val="20"/>
              </w:rPr>
              <w:t>Podnoszenie świadomości i promocja działań antydyskryminacyjnych</w:t>
            </w:r>
          </w:p>
        </w:tc>
        <w:tc>
          <w:tcPr>
            <w:tcW w:w="2289" w:type="pct"/>
          </w:tcPr>
          <w:p w14:paraId="311EA722" w14:textId="77777777" w:rsidR="00E35E93" w:rsidRPr="00166436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Wnioskodawca zapewnia / w wyniku realizacji projektu zapewni prowadzenie działań edukacyjnych i informacyjnych mających na celu podnoszenie świadomości i kompetencji personelu medycznego w odniesieniu do potrzeb grup osób narażonych na dyskryminację w placówkach ochrony zdrowia, a grupy te zostały ujęte w postanowieniach programu FEnIKS (priorytet VI) oraz analizie równościowej sporządzonej dla priorytetu VI FEnIKS.</w:t>
            </w:r>
          </w:p>
          <w:p w14:paraId="7FFE885B" w14:textId="77777777" w:rsidR="00E35E93" w:rsidRPr="00166436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62C2166C" w14:textId="73F51A8C" w:rsidR="00E35E93" w:rsidRPr="00C6405A" w:rsidRDefault="00E35E93" w:rsidP="00A1124A">
            <w:pPr>
              <w:pStyle w:val="Tekstprzypisudolnego"/>
              <w:spacing w:before="120"/>
              <w:rPr>
                <w:rFonts w:ascii="Lato" w:hAnsi="Lato"/>
              </w:rPr>
            </w:pPr>
            <w:r w:rsidRPr="00C6405A">
              <w:rPr>
                <w:rFonts w:ascii="Lato" w:hAnsi="Lato"/>
              </w:rPr>
              <w:t xml:space="preserve">Spełnienie kryterium będzie weryfikowane na podstawie informacji </w:t>
            </w:r>
            <w:r>
              <w:rPr>
                <w:rFonts w:ascii="Lato" w:hAnsi="Lato"/>
              </w:rPr>
              <w:t>przedstawionych przez W</w:t>
            </w:r>
            <w:r w:rsidRPr="00C6405A">
              <w:rPr>
                <w:rFonts w:ascii="Lato" w:hAnsi="Lato"/>
              </w:rPr>
              <w:t>nioskodawc</w:t>
            </w:r>
            <w:r>
              <w:rPr>
                <w:rFonts w:ascii="Lato" w:hAnsi="Lato"/>
              </w:rPr>
              <w:t>ę</w:t>
            </w:r>
            <w:r w:rsidRPr="00C6405A">
              <w:rPr>
                <w:rFonts w:ascii="Lato" w:hAnsi="Lato"/>
              </w:rPr>
              <w:t xml:space="preserve"> w</w:t>
            </w:r>
            <w:r>
              <w:rPr>
                <w:rFonts w:ascii="Lato" w:hAnsi="Lato"/>
              </w:rPr>
              <w:t xml:space="preserve"> złożonym</w:t>
            </w:r>
            <w:r w:rsidRPr="00C6405A">
              <w:rPr>
                <w:rFonts w:ascii="Lato" w:hAnsi="Lato"/>
              </w:rPr>
              <w:t xml:space="preserve"> wniosku o </w:t>
            </w:r>
            <w:r w:rsidRPr="00432689">
              <w:rPr>
                <w:rFonts w:ascii="Lato" w:hAnsi="Lato"/>
              </w:rPr>
              <w:t>udzielenie grant</w:t>
            </w:r>
            <w:r>
              <w:rPr>
                <w:rFonts w:ascii="Lato" w:hAnsi="Lato"/>
              </w:rPr>
              <w:t>u</w:t>
            </w:r>
            <w:r w:rsidRPr="00C6405A">
              <w:rPr>
                <w:rFonts w:ascii="Lato" w:hAnsi="Lato"/>
              </w:rPr>
              <w:t>.</w:t>
            </w:r>
          </w:p>
          <w:p w14:paraId="4AE327BE" w14:textId="77777777" w:rsidR="00E35E93" w:rsidRPr="00166436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13C97497" w14:textId="5038E34D" w:rsidR="00E35E93" w:rsidRPr="00432689" w:rsidRDefault="00E35E93" w:rsidP="00A54384">
            <w:pPr>
              <w:pStyle w:val="Default"/>
              <w:tabs>
                <w:tab w:val="left" w:pos="2224"/>
              </w:tabs>
              <w:rPr>
                <w:rFonts w:ascii="Lato" w:hAnsi="Lato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 xml:space="preserve">Istnieje możliwość poprawy/uzupełnienia projektu </w:t>
            </w:r>
            <w:r w:rsidRPr="00166436">
              <w:rPr>
                <w:rFonts w:ascii="Lato" w:hAnsi="Lato"/>
                <w:color w:val="auto"/>
                <w:sz w:val="20"/>
                <w:szCs w:val="20"/>
              </w:rPr>
              <w:t>w zakresie niniejszego kryterium na etapie oceny spełnienia kryteriów wyboru</w:t>
            </w:r>
            <w:r w:rsidR="00A36636">
              <w:rPr>
                <w:rFonts w:ascii="Lato" w:hAnsi="Lato"/>
                <w:color w:val="auto"/>
                <w:sz w:val="20"/>
                <w:szCs w:val="20"/>
              </w:rPr>
              <w:t>.</w:t>
            </w:r>
          </w:p>
        </w:tc>
        <w:tc>
          <w:tcPr>
            <w:tcW w:w="1224" w:type="pct"/>
          </w:tcPr>
          <w:p w14:paraId="59CB38BC" w14:textId="363D973D" w:rsidR="00E35E93" w:rsidRPr="00166436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1</w:t>
            </w:r>
            <w:r w:rsidRPr="00166436">
              <w:rPr>
                <w:rFonts w:ascii="Lato" w:hAnsi="Lato"/>
                <w:b/>
                <w:bCs/>
                <w:sz w:val="20"/>
                <w:szCs w:val="20"/>
              </w:rPr>
              <w:t xml:space="preserve"> pkt</w:t>
            </w:r>
            <w:r w:rsidRPr="00166436">
              <w:rPr>
                <w:rFonts w:ascii="Lato" w:hAnsi="Lato"/>
                <w:sz w:val="20"/>
                <w:szCs w:val="20"/>
              </w:rPr>
              <w:t xml:space="preserve"> – Wnioskodawca przedstawił realizowany lub przewidywany do realizacji plan działań edukacyjnych i informacyjnych w zakresie działań antydyskryminacyjnych</w:t>
            </w:r>
          </w:p>
          <w:p w14:paraId="644C66E7" w14:textId="77777777" w:rsidR="00E35E93" w:rsidRPr="00166436" w:rsidRDefault="00E35E93" w:rsidP="00A1124A">
            <w:pPr>
              <w:rPr>
                <w:rFonts w:ascii="Lato" w:hAnsi="Lato"/>
                <w:sz w:val="20"/>
                <w:szCs w:val="20"/>
              </w:rPr>
            </w:pPr>
          </w:p>
          <w:p w14:paraId="328A776F" w14:textId="62148741" w:rsidR="00E35E93" w:rsidRPr="00432689" w:rsidRDefault="00E35E93" w:rsidP="00A1124A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166436">
              <w:rPr>
                <w:rFonts w:ascii="Lato" w:hAnsi="Lato"/>
                <w:b/>
                <w:bCs/>
                <w:sz w:val="20"/>
                <w:szCs w:val="20"/>
              </w:rPr>
              <w:t xml:space="preserve">0 pkt </w:t>
            </w:r>
            <w:r w:rsidRPr="00166436">
              <w:rPr>
                <w:rFonts w:ascii="Lato" w:hAnsi="Lato"/>
                <w:sz w:val="20"/>
                <w:szCs w:val="20"/>
              </w:rPr>
              <w:t>– Wnioskodawca nie przedstawił realizowanego lub przewidywanego do realizacji planu działań edukacyjnych i informacyjnych w zakresie działań antydyskryminacyjnych</w:t>
            </w:r>
          </w:p>
        </w:tc>
      </w:tr>
      <w:tr w:rsidR="00E35E93" w:rsidRPr="00432689" w14:paraId="25814A30" w14:textId="77777777" w:rsidTr="00660EFE">
        <w:trPr>
          <w:trHeight w:val="983"/>
          <w:jc w:val="center"/>
        </w:trPr>
        <w:tc>
          <w:tcPr>
            <w:tcW w:w="211" w:type="pct"/>
          </w:tcPr>
          <w:p w14:paraId="41FD7162" w14:textId="16352D02" w:rsidR="00E35E93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6.</w:t>
            </w:r>
          </w:p>
        </w:tc>
        <w:tc>
          <w:tcPr>
            <w:tcW w:w="1277" w:type="pct"/>
          </w:tcPr>
          <w:p w14:paraId="32F38BBA" w14:textId="110C6186" w:rsidR="00E35E93" w:rsidRPr="00E47BC9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Projekt realizowany na obszarze strategicznej interwencji (OSI) wskazanym w Krajowej Strategii Rozwoju Regionalnego 2030 (KSRR): miasta średnie tracące funkcje społeczno-gospodarcze/obszary zagrożone trwałą marginalizacją</w:t>
            </w:r>
          </w:p>
        </w:tc>
        <w:tc>
          <w:tcPr>
            <w:tcW w:w="2289" w:type="pct"/>
          </w:tcPr>
          <w:p w14:paraId="23060336" w14:textId="77777777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Projekt jest realizowany na jednym z dwóch obszarów strategicznej interwencji wskazanych w KSRR, tj. na obszarze miast średnich tracących funkcje społeczno</w:t>
            </w:r>
            <w:r>
              <w:rPr>
                <w:rFonts w:ascii="Lato" w:hAnsi="Lato"/>
                <w:sz w:val="20"/>
                <w:szCs w:val="20"/>
              </w:rPr>
              <w:t>-</w:t>
            </w:r>
            <w:r w:rsidRPr="00891FCC">
              <w:rPr>
                <w:rFonts w:ascii="Lato" w:hAnsi="Lato"/>
                <w:sz w:val="20"/>
                <w:szCs w:val="20"/>
              </w:rPr>
              <w:t xml:space="preserve">gospodarcze lub obszarze zagrożonym trwałą marginalizacją. Aktualizacja delimitacji obszarów strategicznej interwencji jest dostępna pod adresem: </w:t>
            </w:r>
            <w:hyperlink r:id="rId8" w:history="1">
              <w:r w:rsidRPr="00B1637F">
                <w:rPr>
                  <w:rStyle w:val="Hipercze"/>
                  <w:rFonts w:ascii="Lato" w:hAnsi="Lato"/>
                  <w:sz w:val="20"/>
                  <w:szCs w:val="20"/>
                </w:rPr>
                <w:t>https://www.gov.pl/web/fundusze-regiony/krajowa-strategia-rozwoju-regionalnego</w:t>
              </w:r>
            </w:hyperlink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38B5E491" w14:textId="77777777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350E6020" w14:textId="77777777" w:rsidR="00E35E93" w:rsidRPr="00C6405A" w:rsidRDefault="00E35E93" w:rsidP="00A1124A">
            <w:pPr>
              <w:pStyle w:val="Tekstprzypisudolnego"/>
              <w:spacing w:before="120"/>
              <w:rPr>
                <w:rFonts w:ascii="Lato" w:hAnsi="Lato"/>
              </w:rPr>
            </w:pPr>
            <w:bookmarkStart w:id="6" w:name="_Hlk178940966"/>
            <w:r w:rsidRPr="00C6405A">
              <w:rPr>
                <w:rFonts w:ascii="Lato" w:hAnsi="Lato"/>
              </w:rPr>
              <w:t xml:space="preserve">Spełnienie kryterium będzie weryfikowane na podstawie informacji </w:t>
            </w:r>
            <w:r>
              <w:rPr>
                <w:rFonts w:ascii="Lato" w:hAnsi="Lato"/>
              </w:rPr>
              <w:t>przedstawionych przez W</w:t>
            </w:r>
            <w:r w:rsidRPr="00C6405A">
              <w:rPr>
                <w:rFonts w:ascii="Lato" w:hAnsi="Lato"/>
              </w:rPr>
              <w:t>nioskodawc</w:t>
            </w:r>
            <w:r>
              <w:rPr>
                <w:rFonts w:ascii="Lato" w:hAnsi="Lato"/>
              </w:rPr>
              <w:t>ę</w:t>
            </w:r>
            <w:r w:rsidRPr="00C6405A">
              <w:rPr>
                <w:rFonts w:ascii="Lato" w:hAnsi="Lato"/>
              </w:rPr>
              <w:t xml:space="preserve"> w</w:t>
            </w:r>
            <w:r>
              <w:rPr>
                <w:rFonts w:ascii="Lato" w:hAnsi="Lato"/>
              </w:rPr>
              <w:t xml:space="preserve"> złożonym</w:t>
            </w:r>
            <w:r w:rsidRPr="00C6405A">
              <w:rPr>
                <w:rFonts w:ascii="Lato" w:hAnsi="Lato"/>
              </w:rPr>
              <w:t xml:space="preserve"> wniosku o </w:t>
            </w:r>
            <w:r w:rsidRPr="00432689">
              <w:rPr>
                <w:rFonts w:ascii="Lato" w:hAnsi="Lato"/>
              </w:rPr>
              <w:t>udzielenie grant</w:t>
            </w:r>
            <w:r>
              <w:rPr>
                <w:rFonts w:ascii="Lato" w:hAnsi="Lato"/>
              </w:rPr>
              <w:t>u</w:t>
            </w:r>
            <w:r w:rsidRPr="00C6405A">
              <w:rPr>
                <w:rFonts w:ascii="Lato" w:hAnsi="Lato"/>
              </w:rPr>
              <w:t>.</w:t>
            </w:r>
          </w:p>
          <w:p w14:paraId="038A701D" w14:textId="77777777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44443137" w14:textId="391065AB" w:rsidR="00E35E93" w:rsidRPr="00166436" w:rsidRDefault="00E35E93" w:rsidP="00A36636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lastRenderedPageBreak/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/>
                <w:sz w:val="20"/>
                <w:szCs w:val="20"/>
              </w:rPr>
              <w:t>.</w:t>
            </w:r>
            <w:bookmarkEnd w:id="6"/>
          </w:p>
        </w:tc>
        <w:tc>
          <w:tcPr>
            <w:tcW w:w="1224" w:type="pct"/>
          </w:tcPr>
          <w:p w14:paraId="04854F79" w14:textId="5648CDD5" w:rsidR="00E35E93" w:rsidRPr="00891FCC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 xml:space="preserve">3 pkt – </w:t>
            </w:r>
            <w:r w:rsidRPr="00891FCC">
              <w:rPr>
                <w:rFonts w:ascii="Lato" w:hAnsi="Lato"/>
                <w:sz w:val="20"/>
                <w:szCs w:val="20"/>
              </w:rPr>
              <w:t>projekt jest realizowany na obszarze wskazanych OSI</w:t>
            </w:r>
          </w:p>
          <w:p w14:paraId="09468524" w14:textId="77777777" w:rsidR="00E35E93" w:rsidRDefault="00E35E93" w:rsidP="00A1124A">
            <w:pPr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716E61AF" w14:textId="77777777" w:rsidR="00E35E93" w:rsidRPr="002E0195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>0 pkt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 xml:space="preserve">– </w:t>
            </w:r>
            <w:r w:rsidRPr="00891FCC">
              <w:rPr>
                <w:rFonts w:ascii="Lato" w:hAnsi="Lato"/>
                <w:sz w:val="20"/>
                <w:szCs w:val="20"/>
              </w:rPr>
              <w:t>projekt nie spełnia kryterium</w:t>
            </w: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</w:p>
          <w:p w14:paraId="32A66BD7" w14:textId="77777777" w:rsidR="00E35E93" w:rsidRPr="002E0195" w:rsidRDefault="00E35E93" w:rsidP="00A1124A">
            <w:pPr>
              <w:rPr>
                <w:rFonts w:ascii="Lato" w:hAnsi="Lato"/>
                <w:sz w:val="20"/>
                <w:szCs w:val="20"/>
              </w:rPr>
            </w:pPr>
          </w:p>
          <w:p w14:paraId="3583D4EC" w14:textId="77777777" w:rsidR="00E35E93" w:rsidRPr="002E0195" w:rsidRDefault="00E35E93" w:rsidP="00A1124A">
            <w:pPr>
              <w:rPr>
                <w:rFonts w:ascii="Lato" w:hAnsi="Lato"/>
                <w:sz w:val="20"/>
                <w:szCs w:val="20"/>
              </w:rPr>
            </w:pPr>
          </w:p>
          <w:p w14:paraId="0720F23C" w14:textId="24A4592F" w:rsidR="00E35E93" w:rsidRDefault="00E35E93" w:rsidP="00A1124A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Kryterium rozstrzygające (w drugiej kolejności)</w:t>
            </w:r>
          </w:p>
        </w:tc>
      </w:tr>
      <w:tr w:rsidR="00E35E93" w:rsidRPr="00432689" w14:paraId="7A0FC344" w14:textId="77777777" w:rsidTr="00660EFE">
        <w:trPr>
          <w:trHeight w:val="1124"/>
          <w:jc w:val="center"/>
        </w:trPr>
        <w:tc>
          <w:tcPr>
            <w:tcW w:w="211" w:type="pct"/>
          </w:tcPr>
          <w:p w14:paraId="17AA4310" w14:textId="1BEBB54E" w:rsidR="00E35E93" w:rsidRDefault="00E35E93" w:rsidP="00A1124A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7.</w:t>
            </w:r>
          </w:p>
        </w:tc>
        <w:tc>
          <w:tcPr>
            <w:tcW w:w="1277" w:type="pct"/>
          </w:tcPr>
          <w:p w14:paraId="79DB8929" w14:textId="3C973838" w:rsidR="00E35E93" w:rsidRPr="00E47BC9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Projekt realizowany na obszarze strategicznej interwencji (OSI)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91FCC">
              <w:rPr>
                <w:rFonts w:ascii="Lato" w:hAnsi="Lato"/>
                <w:sz w:val="20"/>
                <w:szCs w:val="20"/>
              </w:rPr>
              <w:t>wskazanym w Krajowej Strategii Rozwoju Regionalnego 2030 (KSRR): Polska Wschodnia/Śląsk</w:t>
            </w:r>
          </w:p>
        </w:tc>
        <w:tc>
          <w:tcPr>
            <w:tcW w:w="2289" w:type="pct"/>
          </w:tcPr>
          <w:p w14:paraId="10548FBE" w14:textId="77777777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Projekt jest realizowany na jednym z dwóch obszarów strategicznej interwencji wskazanych w KSRR, tj. na obszarze Polski Wschodniej lub na Śląsku.</w:t>
            </w:r>
          </w:p>
          <w:p w14:paraId="171B25DF" w14:textId="77777777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0788982F" w14:textId="77777777" w:rsidR="00E35E93" w:rsidRPr="00C6405A" w:rsidRDefault="00E35E93" w:rsidP="00A1124A">
            <w:pPr>
              <w:pStyle w:val="Tekstprzypisudolnego"/>
              <w:spacing w:before="120"/>
              <w:rPr>
                <w:rFonts w:ascii="Lato" w:hAnsi="Lato"/>
              </w:rPr>
            </w:pPr>
            <w:r w:rsidRPr="00C6405A">
              <w:rPr>
                <w:rFonts w:ascii="Lato" w:hAnsi="Lato"/>
              </w:rPr>
              <w:t xml:space="preserve">Spełnienie kryterium będzie weryfikowane na podstawie informacji </w:t>
            </w:r>
            <w:r>
              <w:rPr>
                <w:rFonts w:ascii="Lato" w:hAnsi="Lato"/>
              </w:rPr>
              <w:t>przedstawionych przez W</w:t>
            </w:r>
            <w:r w:rsidRPr="00C6405A">
              <w:rPr>
                <w:rFonts w:ascii="Lato" w:hAnsi="Lato"/>
              </w:rPr>
              <w:t>nioskodawc</w:t>
            </w:r>
            <w:r>
              <w:rPr>
                <w:rFonts w:ascii="Lato" w:hAnsi="Lato"/>
              </w:rPr>
              <w:t>ę</w:t>
            </w:r>
            <w:r w:rsidRPr="00C6405A">
              <w:rPr>
                <w:rFonts w:ascii="Lato" w:hAnsi="Lato"/>
              </w:rPr>
              <w:t xml:space="preserve"> w</w:t>
            </w:r>
            <w:r>
              <w:rPr>
                <w:rFonts w:ascii="Lato" w:hAnsi="Lato"/>
              </w:rPr>
              <w:t xml:space="preserve"> złożonym</w:t>
            </w:r>
            <w:r w:rsidRPr="00C6405A">
              <w:rPr>
                <w:rFonts w:ascii="Lato" w:hAnsi="Lato"/>
              </w:rPr>
              <w:t xml:space="preserve"> wniosku o </w:t>
            </w:r>
            <w:r w:rsidRPr="00432689">
              <w:rPr>
                <w:rFonts w:ascii="Lato" w:hAnsi="Lato"/>
              </w:rPr>
              <w:t>udzielenie grant</w:t>
            </w:r>
            <w:r>
              <w:rPr>
                <w:rFonts w:ascii="Lato" w:hAnsi="Lato"/>
              </w:rPr>
              <w:t>u</w:t>
            </w:r>
            <w:r w:rsidRPr="00C6405A">
              <w:rPr>
                <w:rFonts w:ascii="Lato" w:hAnsi="Lato"/>
              </w:rPr>
              <w:t>.</w:t>
            </w:r>
          </w:p>
          <w:p w14:paraId="1E42F115" w14:textId="77777777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09277A57" w14:textId="45192E1B" w:rsidR="00E35E93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A36636">
              <w:rPr>
                <w:rFonts w:ascii="Lato" w:hAnsi="Lato"/>
                <w:sz w:val="20"/>
                <w:szCs w:val="20"/>
              </w:rPr>
              <w:t>.</w:t>
            </w:r>
          </w:p>
          <w:p w14:paraId="7629ED9E" w14:textId="77777777" w:rsidR="00E35E93" w:rsidRPr="00166436" w:rsidRDefault="00E35E93" w:rsidP="00A1124A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24" w:type="pct"/>
          </w:tcPr>
          <w:p w14:paraId="4A8D0890" w14:textId="77777777" w:rsidR="00E35E93" w:rsidRDefault="00E35E93" w:rsidP="00A1124A">
            <w:pPr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 xml:space="preserve">1 pkt </w:t>
            </w:r>
            <w:r w:rsidRPr="00891FCC">
              <w:rPr>
                <w:rFonts w:ascii="Lato" w:hAnsi="Lato"/>
                <w:sz w:val="20"/>
                <w:szCs w:val="20"/>
              </w:rPr>
              <w:t>– projekt jest realizowany na obszarze Polski Wschodniej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91FCC">
              <w:rPr>
                <w:rFonts w:ascii="Lato" w:hAnsi="Lato"/>
                <w:sz w:val="20"/>
                <w:szCs w:val="20"/>
              </w:rPr>
              <w:t>/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91FCC">
              <w:rPr>
                <w:rFonts w:ascii="Lato" w:hAnsi="Lato"/>
                <w:sz w:val="20"/>
                <w:szCs w:val="20"/>
              </w:rPr>
              <w:t>Śląska</w:t>
            </w:r>
          </w:p>
          <w:p w14:paraId="1F8E558E" w14:textId="77777777" w:rsidR="00E35E93" w:rsidRDefault="00E35E93" w:rsidP="00A1124A">
            <w:pPr>
              <w:rPr>
                <w:rFonts w:ascii="Lato" w:hAnsi="Lato"/>
                <w:sz w:val="20"/>
                <w:szCs w:val="20"/>
              </w:rPr>
            </w:pPr>
          </w:p>
          <w:p w14:paraId="418DACD3" w14:textId="3274E8E0" w:rsidR="00E35E93" w:rsidRDefault="00E35E93" w:rsidP="00A1124A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>0 pkt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Pr="00891FCC">
              <w:rPr>
                <w:rFonts w:ascii="Lato" w:hAnsi="Lato"/>
                <w:sz w:val="20"/>
                <w:szCs w:val="20"/>
              </w:rPr>
              <w:t>– projekt nie spełnia kryterium</w:t>
            </w:r>
          </w:p>
        </w:tc>
      </w:tr>
    </w:tbl>
    <w:p w14:paraId="67B67276" w14:textId="77777777" w:rsidR="00BF12E0" w:rsidRPr="00432689" w:rsidRDefault="00BF12E0" w:rsidP="00C87C49">
      <w:pPr>
        <w:spacing w:after="0" w:line="240" w:lineRule="auto"/>
        <w:rPr>
          <w:rFonts w:ascii="Lato" w:hAnsi="Lato" w:cstheme="minorHAnsi"/>
          <w:sz w:val="20"/>
          <w:szCs w:val="20"/>
        </w:rPr>
      </w:pPr>
    </w:p>
    <w:p w14:paraId="25343DB7" w14:textId="32BD9C32" w:rsidR="00557188" w:rsidRDefault="00557188" w:rsidP="00D5361C">
      <w:pPr>
        <w:spacing w:after="0" w:line="240" w:lineRule="auto"/>
        <w:rPr>
          <w:rFonts w:ascii="Lato" w:hAnsi="Lato" w:cstheme="minorHAnsi"/>
          <w:sz w:val="20"/>
          <w:szCs w:val="20"/>
        </w:rPr>
      </w:pPr>
    </w:p>
    <w:p w14:paraId="48DC85D6" w14:textId="63942AD0" w:rsidR="00E320DD" w:rsidRPr="00432689" w:rsidRDefault="00D72F1D" w:rsidP="00660EFE">
      <w:pPr>
        <w:spacing w:after="0" w:line="240" w:lineRule="auto"/>
        <w:jc w:val="right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b/>
          <w:bCs/>
        </w:rPr>
        <w:t>Maksymalna s</w:t>
      </w:r>
      <w:r w:rsidR="00E320DD" w:rsidRPr="007C1D2B">
        <w:rPr>
          <w:rFonts w:ascii="Lato" w:hAnsi="Lato" w:cstheme="minorHAnsi"/>
          <w:b/>
          <w:bCs/>
        </w:rPr>
        <w:t>uma punktów:</w:t>
      </w:r>
      <w:r w:rsidR="00E320DD">
        <w:rPr>
          <w:rFonts w:ascii="Lato" w:hAnsi="Lato" w:cstheme="minorHAnsi"/>
          <w:b/>
          <w:bCs/>
        </w:rPr>
        <w:t xml:space="preserve"> </w:t>
      </w:r>
      <w:r w:rsidR="00E95608">
        <w:rPr>
          <w:rFonts w:ascii="Lato" w:hAnsi="Lato" w:cstheme="minorHAnsi"/>
          <w:b/>
          <w:bCs/>
        </w:rPr>
        <w:t>10</w:t>
      </w:r>
    </w:p>
    <w:p w14:paraId="097266A5" w14:textId="77777777" w:rsidR="00CE3136" w:rsidRPr="00432689" w:rsidRDefault="00CE3136" w:rsidP="00C87C49">
      <w:pPr>
        <w:spacing w:after="0" w:line="240" w:lineRule="auto"/>
        <w:rPr>
          <w:rFonts w:ascii="Lato" w:hAnsi="Lato" w:cstheme="minorHAnsi"/>
          <w:sz w:val="20"/>
          <w:szCs w:val="20"/>
        </w:rPr>
      </w:pPr>
    </w:p>
    <w:sectPr w:rsidR="00CE3136" w:rsidRPr="00432689" w:rsidSect="00CA3F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851" w:right="110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53AAE" w14:textId="77777777" w:rsidR="00D63CD7" w:rsidRDefault="00D63CD7" w:rsidP="00CA4097">
      <w:pPr>
        <w:spacing w:after="0" w:line="240" w:lineRule="auto"/>
      </w:pPr>
      <w:r>
        <w:separator/>
      </w:r>
    </w:p>
  </w:endnote>
  <w:endnote w:type="continuationSeparator" w:id="0">
    <w:p w14:paraId="687B0A0D" w14:textId="77777777" w:rsidR="00D63CD7" w:rsidRDefault="00D63CD7" w:rsidP="00CA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AAAA6" w14:textId="77777777" w:rsidR="003860BF" w:rsidRDefault="00386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80523423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B1384F" w14:textId="2CED5BA9" w:rsidR="003860BF" w:rsidRPr="00660EFE" w:rsidRDefault="003860BF">
            <w:pPr>
              <w:pStyle w:val="Stopka"/>
              <w:jc w:val="right"/>
              <w:rPr>
                <w:sz w:val="16"/>
                <w:szCs w:val="16"/>
              </w:rPr>
            </w:pPr>
            <w:r w:rsidRPr="00660EFE">
              <w:rPr>
                <w:sz w:val="16"/>
                <w:szCs w:val="16"/>
              </w:rPr>
              <w:t xml:space="preserve">Strona </w:t>
            </w:r>
            <w:r w:rsidRPr="00660EFE">
              <w:rPr>
                <w:b/>
                <w:bCs/>
                <w:sz w:val="16"/>
                <w:szCs w:val="16"/>
              </w:rPr>
              <w:fldChar w:fldCharType="begin"/>
            </w:r>
            <w:r w:rsidRPr="00660EFE">
              <w:rPr>
                <w:b/>
                <w:bCs/>
                <w:sz w:val="16"/>
                <w:szCs w:val="16"/>
              </w:rPr>
              <w:instrText>PAGE</w:instrText>
            </w:r>
            <w:r w:rsidRPr="00660EFE">
              <w:rPr>
                <w:b/>
                <w:bCs/>
                <w:sz w:val="16"/>
                <w:szCs w:val="16"/>
              </w:rPr>
              <w:fldChar w:fldCharType="separate"/>
            </w:r>
            <w:r w:rsidRPr="00660EFE">
              <w:rPr>
                <w:b/>
                <w:bCs/>
                <w:sz w:val="16"/>
                <w:szCs w:val="16"/>
              </w:rPr>
              <w:t>2</w:t>
            </w:r>
            <w:r w:rsidRPr="00660EFE">
              <w:rPr>
                <w:b/>
                <w:bCs/>
                <w:sz w:val="16"/>
                <w:szCs w:val="16"/>
              </w:rPr>
              <w:fldChar w:fldCharType="end"/>
            </w:r>
            <w:r w:rsidRPr="00660EFE">
              <w:rPr>
                <w:sz w:val="16"/>
                <w:szCs w:val="16"/>
              </w:rPr>
              <w:t xml:space="preserve"> z </w:t>
            </w:r>
            <w:r w:rsidRPr="00660EFE">
              <w:rPr>
                <w:b/>
                <w:bCs/>
                <w:sz w:val="16"/>
                <w:szCs w:val="16"/>
              </w:rPr>
              <w:fldChar w:fldCharType="begin"/>
            </w:r>
            <w:r w:rsidRPr="00660EFE">
              <w:rPr>
                <w:b/>
                <w:bCs/>
                <w:sz w:val="16"/>
                <w:szCs w:val="16"/>
              </w:rPr>
              <w:instrText>NUMPAGES</w:instrText>
            </w:r>
            <w:r w:rsidRPr="00660EFE">
              <w:rPr>
                <w:b/>
                <w:bCs/>
                <w:sz w:val="16"/>
                <w:szCs w:val="16"/>
              </w:rPr>
              <w:fldChar w:fldCharType="separate"/>
            </w:r>
            <w:r w:rsidRPr="00660EFE">
              <w:rPr>
                <w:b/>
                <w:bCs/>
                <w:sz w:val="16"/>
                <w:szCs w:val="16"/>
              </w:rPr>
              <w:t>2</w:t>
            </w:r>
            <w:r w:rsidRPr="00660EFE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C868B6" w14:textId="77777777" w:rsidR="003F7185" w:rsidRDefault="003F71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79DEF" w14:textId="77777777" w:rsidR="003860BF" w:rsidRDefault="00386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D8910" w14:textId="77777777" w:rsidR="00D63CD7" w:rsidRDefault="00D63CD7" w:rsidP="00CA4097">
      <w:pPr>
        <w:spacing w:after="0" w:line="240" w:lineRule="auto"/>
      </w:pPr>
      <w:r>
        <w:separator/>
      </w:r>
    </w:p>
  </w:footnote>
  <w:footnote w:type="continuationSeparator" w:id="0">
    <w:p w14:paraId="049F8242" w14:textId="77777777" w:rsidR="00D63CD7" w:rsidRDefault="00D63CD7" w:rsidP="00CA4097">
      <w:pPr>
        <w:spacing w:after="0" w:line="240" w:lineRule="auto"/>
      </w:pPr>
      <w:r>
        <w:continuationSeparator/>
      </w:r>
    </w:p>
  </w:footnote>
  <w:footnote w:id="1">
    <w:p w14:paraId="5A08F45A" w14:textId="107691E9" w:rsidR="00E35E93" w:rsidRPr="00262635" w:rsidRDefault="00E35E93" w:rsidP="00B168E6">
      <w:pPr>
        <w:pStyle w:val="Tekstprzypisudolnego"/>
        <w:rPr>
          <w:rFonts w:ascii="Lato" w:hAnsi="Lato"/>
          <w:sz w:val="16"/>
          <w:szCs w:val="16"/>
        </w:rPr>
      </w:pPr>
      <w:r w:rsidRPr="00262635">
        <w:rPr>
          <w:rStyle w:val="Odwoanieprzypisudolnego"/>
          <w:rFonts w:ascii="Lato" w:hAnsi="Lato"/>
          <w:sz w:val="16"/>
          <w:szCs w:val="16"/>
        </w:rPr>
        <w:footnoteRef/>
      </w:r>
      <w:r w:rsidRPr="00262635">
        <w:rPr>
          <w:rFonts w:ascii="Lato" w:hAnsi="Lato"/>
          <w:sz w:val="16"/>
          <w:szCs w:val="16"/>
        </w:rPr>
        <w:t xml:space="preserve"> Rozporządzenie Ministra Zdrowia z dnia 27 kwietnia 2018 r. w sprawie programu pilotażowego w centrach zdrowia psychicznego (w wersji obowiązującej na dzień złożenia wniosku o udzielenie grantu).</w:t>
      </w:r>
    </w:p>
  </w:footnote>
  <w:footnote w:id="2">
    <w:p w14:paraId="208101CC" w14:textId="77777777" w:rsidR="00E35E93" w:rsidRPr="00FA79AF" w:rsidRDefault="00E35E93" w:rsidP="00D83BE5">
      <w:pPr>
        <w:pStyle w:val="Tekstprzypisudolnego"/>
      </w:pPr>
      <w:r w:rsidRPr="00262635">
        <w:rPr>
          <w:rStyle w:val="Odwoanieprzypisudolnego"/>
          <w:rFonts w:ascii="Lato" w:hAnsi="Lato"/>
          <w:sz w:val="16"/>
          <w:szCs w:val="16"/>
        </w:rPr>
        <w:footnoteRef/>
      </w:r>
      <w:r w:rsidRPr="00262635">
        <w:rPr>
          <w:rFonts w:ascii="Lato" w:hAnsi="Lato"/>
          <w:sz w:val="16"/>
          <w:szCs w:val="16"/>
        </w:rPr>
        <w:t xml:space="preserve"> </w:t>
      </w:r>
      <w:hyperlink r:id="rId1" w:history="1">
        <w:r w:rsidRPr="00262635">
          <w:rPr>
            <w:rStyle w:val="Hipercze"/>
            <w:rFonts w:ascii="Lato" w:hAnsi="Lato"/>
            <w:sz w:val="16"/>
            <w:szCs w:val="16"/>
          </w:rPr>
          <w:t>https://basiw.mz.gov.pl/mapy-informacje/mapa-2022-2026/</w:t>
        </w:r>
      </w:hyperlink>
    </w:p>
  </w:footnote>
  <w:footnote w:id="3">
    <w:p w14:paraId="1545FCEB" w14:textId="581B0305" w:rsidR="00E35E93" w:rsidRPr="00262635" w:rsidRDefault="00E35E93" w:rsidP="00D83BE5">
      <w:pPr>
        <w:pStyle w:val="Tekstprzypisudolnego"/>
        <w:rPr>
          <w:rFonts w:ascii="Lato" w:hAnsi="Lato"/>
          <w:sz w:val="16"/>
          <w:szCs w:val="16"/>
        </w:rPr>
      </w:pPr>
      <w:r w:rsidRPr="00262635">
        <w:rPr>
          <w:rStyle w:val="Odwoanieprzypisudolnego"/>
          <w:rFonts w:ascii="Lato" w:hAnsi="Lato"/>
          <w:sz w:val="16"/>
          <w:szCs w:val="16"/>
        </w:rPr>
        <w:footnoteRef/>
      </w:r>
      <w:r w:rsidRPr="00262635">
        <w:rPr>
          <w:rFonts w:ascii="Lato" w:hAnsi="Lato"/>
          <w:sz w:val="16"/>
          <w:szCs w:val="16"/>
        </w:rPr>
        <w:t xml:space="preserve"> </w:t>
      </w:r>
      <w:hyperlink r:id="rId2" w:history="1">
        <w:r w:rsidR="00C27DE8" w:rsidRPr="002233ED">
          <w:rPr>
            <w:rStyle w:val="Hipercze"/>
            <w:rFonts w:ascii="Lato" w:hAnsi="Lato"/>
            <w:sz w:val="16"/>
            <w:szCs w:val="16"/>
          </w:rPr>
          <w:t>https://basiw.mz.gov.pl/strategie/plany-transformacji/</w:t>
        </w:r>
      </w:hyperlink>
      <w:r w:rsidR="00C27DE8">
        <w:rPr>
          <w:rFonts w:ascii="Lato" w:hAnsi="Lato"/>
          <w:sz w:val="16"/>
          <w:szCs w:val="16"/>
        </w:rPr>
        <w:t xml:space="preserve"> </w:t>
      </w:r>
      <w:r w:rsidRPr="00262635">
        <w:rPr>
          <w:rFonts w:ascii="Lato" w:hAnsi="Lato"/>
          <w:sz w:val="16"/>
          <w:szCs w:val="16"/>
        </w:rPr>
        <w:t xml:space="preserve">  </w:t>
      </w:r>
    </w:p>
  </w:footnote>
  <w:footnote w:id="4">
    <w:p w14:paraId="39049019" w14:textId="77777777" w:rsidR="00E35E93" w:rsidRPr="00E7527B" w:rsidRDefault="00E35E93" w:rsidP="00D83BE5">
      <w:pPr>
        <w:pStyle w:val="Tekstprzypisudolnego"/>
      </w:pPr>
      <w:r w:rsidRPr="00262635">
        <w:rPr>
          <w:rStyle w:val="Odwoanieprzypisudolnego"/>
          <w:rFonts w:ascii="Lato" w:hAnsi="Lato"/>
          <w:sz w:val="16"/>
          <w:szCs w:val="16"/>
        </w:rPr>
        <w:footnoteRef/>
      </w:r>
      <w:r w:rsidRPr="00262635">
        <w:rPr>
          <w:rFonts w:ascii="Lato" w:hAnsi="Lato"/>
          <w:sz w:val="16"/>
          <w:szCs w:val="16"/>
        </w:rPr>
        <w:t xml:space="preserve"> </w:t>
      </w:r>
      <w:hyperlink r:id="rId3" w:history="1">
        <w:r w:rsidRPr="00262635">
          <w:rPr>
            <w:rStyle w:val="Hipercze"/>
            <w:rFonts w:ascii="Lato" w:hAnsi="Lato"/>
            <w:sz w:val="16"/>
            <w:szCs w:val="16"/>
          </w:rPr>
          <w:t>https://basiw.mz.gov.pl/strategie/wojewodzkie-plany-transformacji/</w:t>
        </w:r>
      </w:hyperlink>
      <w:r w:rsidRPr="00E7527B">
        <w:rPr>
          <w:rFonts w:ascii="Lato" w:hAnsi="Lato"/>
          <w:sz w:val="18"/>
          <w:szCs w:val="18"/>
        </w:rPr>
        <w:t xml:space="preserve"> </w:t>
      </w:r>
    </w:p>
  </w:footnote>
  <w:footnote w:id="5">
    <w:p w14:paraId="33DAFC27" w14:textId="0867267E" w:rsidR="00E35E93" w:rsidRDefault="00E35E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08D4"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>
        <w:t>.</w:t>
      </w:r>
    </w:p>
  </w:footnote>
  <w:footnote w:id="6">
    <w:p w14:paraId="38268A6F" w14:textId="48C5FF21" w:rsidR="00E35E93" w:rsidRDefault="00E35E93" w:rsidP="00D15F8C">
      <w:pPr>
        <w:pStyle w:val="Tekstprzypisudolnego"/>
      </w:pPr>
      <w:r>
        <w:rPr>
          <w:rStyle w:val="Odwoanieprzypisudolnego"/>
        </w:rPr>
        <w:footnoteRef/>
      </w:r>
      <w:r>
        <w:t xml:space="preserve"> Art. 207 ust. 4 ustawy z dnia 27 sierpnia 2009 r. o finansach publicznych; art. 12 ust. 1 pkt 1 ustawy z dnia 15 czerwca 2012 r. o skutkach powierzania wykonywania pracy cudzoziemcom przebywającym wbrew przepisom na terytorium Rzeczypospolitej Polskiej; art. 9 ust. 1 pkt 2a ustawy z dnia 28 października 2002 r. o odpowiedzialności podmiotów zbiorowych za czyny zabronione pod groźbą kary.</w:t>
      </w:r>
    </w:p>
  </w:footnote>
  <w:footnote w:id="7">
    <w:p w14:paraId="6E6D2504" w14:textId="77777777" w:rsidR="00E35E93" w:rsidRPr="00262635" w:rsidRDefault="00E35E93" w:rsidP="00A57B47">
      <w:pPr>
        <w:pStyle w:val="Tekstprzypisudolnego"/>
        <w:rPr>
          <w:rFonts w:ascii="Lato" w:hAnsi="Lato"/>
          <w:sz w:val="16"/>
          <w:szCs w:val="16"/>
        </w:rPr>
      </w:pPr>
      <w:r w:rsidRPr="00262635">
        <w:rPr>
          <w:rStyle w:val="Odwoanieprzypisudolnego"/>
          <w:rFonts w:ascii="Lato" w:hAnsi="Lato"/>
          <w:sz w:val="16"/>
          <w:szCs w:val="16"/>
        </w:rPr>
        <w:footnoteRef/>
      </w:r>
      <w:r w:rsidRPr="00262635">
        <w:rPr>
          <w:rFonts w:ascii="Lato" w:hAnsi="Lato"/>
          <w:sz w:val="16"/>
          <w:szCs w:val="16"/>
        </w:rPr>
        <w:t xml:space="preserve"> Zgodnie z ustawą z dnia 19 lipca 2019 r. o zapewnianiu dostępności osobom ze szczególnymi potrzebami.</w:t>
      </w:r>
    </w:p>
  </w:footnote>
  <w:footnote w:id="8">
    <w:p w14:paraId="5C5F6999" w14:textId="77777777" w:rsidR="00E35E93" w:rsidRPr="00DD4B65" w:rsidRDefault="00E35E93" w:rsidP="00E65A5B">
      <w:pPr>
        <w:pStyle w:val="Tekstprzypisudolnego"/>
        <w:rPr>
          <w:rFonts w:ascii="Lato" w:hAnsi="Lato"/>
        </w:rPr>
      </w:pPr>
      <w:r w:rsidRPr="00262635">
        <w:rPr>
          <w:rStyle w:val="Odwoanieprzypisudolnego"/>
          <w:rFonts w:ascii="Lato" w:hAnsi="Lato"/>
          <w:sz w:val="16"/>
          <w:szCs w:val="16"/>
        </w:rPr>
        <w:footnoteRef/>
      </w:r>
      <w:r w:rsidRPr="00262635">
        <w:rPr>
          <w:rFonts w:ascii="Lato" w:hAnsi="Lato"/>
          <w:sz w:val="16"/>
          <w:szCs w:val="16"/>
        </w:rPr>
        <w:t xml:space="preserve"> Wytyczne dotyczące realizacji zasad równościowych w ramach funduszy unijnych na lata 2021-2027. </w:t>
      </w:r>
    </w:p>
  </w:footnote>
  <w:footnote w:id="9">
    <w:p w14:paraId="5362FD5B" w14:textId="77777777" w:rsidR="00E35E93" w:rsidRPr="00262635" w:rsidRDefault="00E35E93" w:rsidP="00E65A5B">
      <w:pPr>
        <w:pStyle w:val="Tekstprzypisudolnego"/>
        <w:ind w:right="221"/>
        <w:jc w:val="both"/>
        <w:rPr>
          <w:rFonts w:ascii="Lato" w:hAnsi="Lato"/>
          <w:sz w:val="16"/>
          <w:szCs w:val="16"/>
        </w:rPr>
      </w:pPr>
      <w:r w:rsidRPr="00262635">
        <w:rPr>
          <w:rStyle w:val="Odwoanieprzypisudolnego"/>
          <w:rFonts w:ascii="Lato" w:hAnsi="Lato"/>
          <w:sz w:val="16"/>
          <w:szCs w:val="16"/>
        </w:rPr>
        <w:footnoteRef/>
      </w:r>
      <w:r w:rsidRPr="00262635">
        <w:rPr>
          <w:rFonts w:ascii="Lato" w:hAnsi="Lato"/>
          <w:sz w:val="16"/>
          <w:szCs w:val="16"/>
        </w:rPr>
        <w:t xml:space="preserve"> </w:t>
      </w:r>
      <w:bookmarkStart w:id="3" w:name="_Toc510166717"/>
      <w:bookmarkStart w:id="4" w:name="_Toc61362637"/>
      <w:bookmarkStart w:id="5" w:name="_Toc120626125"/>
      <w:r w:rsidRPr="00262635">
        <w:rPr>
          <w:rFonts w:ascii="Lato" w:hAnsi="Lato"/>
          <w:sz w:val="16"/>
          <w:szCs w:val="16"/>
        </w:rPr>
        <w:t>Rozwiązania ponadstandardowe to działania dodatkowe, w tym rekomendowane zgodnie z informacjami wskazanymi w częściach „Dobre praktyki”</w:t>
      </w:r>
      <w:r w:rsidRPr="00262635">
        <w:rPr>
          <w:rFonts w:ascii="Lato" w:hAnsi="Lato" w:cs="Arial"/>
          <w:sz w:val="16"/>
          <w:szCs w:val="16"/>
          <w:lang w:eastAsia="ar-SA"/>
        </w:rPr>
        <w:t xml:space="preserve"> wskazanych w Załączniku nr 2. </w:t>
      </w:r>
      <w:r w:rsidRPr="00262635">
        <w:rPr>
          <w:rFonts w:ascii="Lato" w:hAnsi="Lato" w:cs="Arial"/>
          <w:sz w:val="16"/>
          <w:szCs w:val="16"/>
        </w:rPr>
        <w:t>Standardy dostępności dla polityki spójności 2021-</w:t>
      </w:r>
      <w:bookmarkEnd w:id="3"/>
      <w:r w:rsidRPr="00262635">
        <w:rPr>
          <w:rFonts w:ascii="Lato" w:hAnsi="Lato" w:cs="Arial"/>
          <w:sz w:val="16"/>
          <w:szCs w:val="16"/>
        </w:rPr>
        <w:t>2027</w:t>
      </w:r>
      <w:bookmarkEnd w:id="4"/>
      <w:bookmarkEnd w:id="5"/>
      <w:r w:rsidRPr="00262635">
        <w:rPr>
          <w:rFonts w:ascii="Lato" w:hAnsi="Lato" w:cs="Arial"/>
          <w:sz w:val="16"/>
          <w:szCs w:val="16"/>
        </w:rPr>
        <w:t xml:space="preserve"> </w:t>
      </w:r>
      <w:r w:rsidRPr="00262635">
        <w:rPr>
          <w:rFonts w:ascii="Lato" w:hAnsi="Lato" w:cs="Arial"/>
          <w:i/>
          <w:iCs/>
          <w:sz w:val="16"/>
          <w:szCs w:val="16"/>
        </w:rPr>
        <w:t xml:space="preserve">do </w:t>
      </w:r>
      <w:r w:rsidRPr="00262635">
        <w:rPr>
          <w:rFonts w:ascii="Lato" w:hAnsi="Lato"/>
          <w:i/>
          <w:iCs/>
          <w:sz w:val="16"/>
          <w:szCs w:val="16"/>
        </w:rPr>
        <w:t>Wytycznych dotyczących realizacji zasad równościowych w ramach funduszy unijnych na lata 2021-2027</w:t>
      </w:r>
      <w:r w:rsidRPr="00262635">
        <w:rPr>
          <w:rFonts w:ascii="Lato" w:hAnsi="Lato" w:cs="Arial"/>
          <w:i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BD16F" w14:textId="77777777" w:rsidR="003860BF" w:rsidRDefault="003860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3EC54" w14:textId="77F38967" w:rsidR="006A7046" w:rsidRDefault="006A7046" w:rsidP="00660EFE">
    <w:pPr>
      <w:pStyle w:val="Nagwek"/>
      <w:jc w:val="center"/>
    </w:pPr>
    <w:r w:rsidRPr="00BC0651">
      <w:rPr>
        <w:noProof/>
      </w:rPr>
      <w:drawing>
        <wp:inline distT="0" distB="0" distL="0" distR="0" wp14:anchorId="54EB2A6E" wp14:editId="18A35A2B">
          <wp:extent cx="5758180" cy="746760"/>
          <wp:effectExtent l="0" t="0" r="0" b="0"/>
          <wp:docPr id="790202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C21283" w14:textId="77777777" w:rsidR="006A7046" w:rsidRDefault="006A70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7DFF" w14:textId="77777777" w:rsidR="003860BF" w:rsidRDefault="003860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9A8"/>
    <w:multiLevelType w:val="hybridMultilevel"/>
    <w:tmpl w:val="63508F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64E2"/>
    <w:multiLevelType w:val="hybridMultilevel"/>
    <w:tmpl w:val="714AC39A"/>
    <w:lvl w:ilvl="0" w:tplc="E9FABC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6798"/>
    <w:multiLevelType w:val="hybridMultilevel"/>
    <w:tmpl w:val="FE548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478A"/>
    <w:multiLevelType w:val="hybridMultilevel"/>
    <w:tmpl w:val="61D82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668ED"/>
    <w:multiLevelType w:val="hybridMultilevel"/>
    <w:tmpl w:val="3252D6DE"/>
    <w:lvl w:ilvl="0" w:tplc="594C2E78"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3D75040"/>
    <w:multiLevelType w:val="hybridMultilevel"/>
    <w:tmpl w:val="5EC05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8D6"/>
    <w:multiLevelType w:val="hybridMultilevel"/>
    <w:tmpl w:val="02C48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B4B8F"/>
    <w:multiLevelType w:val="hybridMultilevel"/>
    <w:tmpl w:val="CB44AAB2"/>
    <w:lvl w:ilvl="0" w:tplc="DA9C4B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37034"/>
    <w:multiLevelType w:val="hybridMultilevel"/>
    <w:tmpl w:val="63508F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22468"/>
    <w:multiLevelType w:val="hybridMultilevel"/>
    <w:tmpl w:val="A5EE31AA"/>
    <w:lvl w:ilvl="0" w:tplc="B0A2B81C">
      <w:start w:val="1"/>
      <w:numFmt w:val="decimal"/>
      <w:lvlText w:val="%1."/>
      <w:lvlJc w:val="left"/>
      <w:pPr>
        <w:ind w:left="1440" w:hanging="360"/>
      </w:pPr>
    </w:lvl>
    <w:lvl w:ilvl="1" w:tplc="A9D83F9C">
      <w:start w:val="1"/>
      <w:numFmt w:val="decimal"/>
      <w:lvlText w:val="%2."/>
      <w:lvlJc w:val="left"/>
      <w:pPr>
        <w:ind w:left="1440" w:hanging="360"/>
      </w:pPr>
    </w:lvl>
    <w:lvl w:ilvl="2" w:tplc="C95C8CA6">
      <w:start w:val="1"/>
      <w:numFmt w:val="decimal"/>
      <w:lvlText w:val="%3."/>
      <w:lvlJc w:val="left"/>
      <w:pPr>
        <w:ind w:left="1440" w:hanging="360"/>
      </w:pPr>
    </w:lvl>
    <w:lvl w:ilvl="3" w:tplc="3C282408">
      <w:start w:val="1"/>
      <w:numFmt w:val="decimal"/>
      <w:lvlText w:val="%4."/>
      <w:lvlJc w:val="left"/>
      <w:pPr>
        <w:ind w:left="1440" w:hanging="360"/>
      </w:pPr>
    </w:lvl>
    <w:lvl w:ilvl="4" w:tplc="93B27926">
      <w:start w:val="1"/>
      <w:numFmt w:val="decimal"/>
      <w:lvlText w:val="%5."/>
      <w:lvlJc w:val="left"/>
      <w:pPr>
        <w:ind w:left="1440" w:hanging="360"/>
      </w:pPr>
    </w:lvl>
    <w:lvl w:ilvl="5" w:tplc="20886BAC">
      <w:start w:val="1"/>
      <w:numFmt w:val="decimal"/>
      <w:lvlText w:val="%6."/>
      <w:lvlJc w:val="left"/>
      <w:pPr>
        <w:ind w:left="1440" w:hanging="360"/>
      </w:pPr>
    </w:lvl>
    <w:lvl w:ilvl="6" w:tplc="09880B32">
      <w:start w:val="1"/>
      <w:numFmt w:val="decimal"/>
      <w:lvlText w:val="%7."/>
      <w:lvlJc w:val="left"/>
      <w:pPr>
        <w:ind w:left="1440" w:hanging="360"/>
      </w:pPr>
    </w:lvl>
    <w:lvl w:ilvl="7" w:tplc="BBA2C260">
      <w:start w:val="1"/>
      <w:numFmt w:val="decimal"/>
      <w:lvlText w:val="%8."/>
      <w:lvlJc w:val="left"/>
      <w:pPr>
        <w:ind w:left="1440" w:hanging="360"/>
      </w:pPr>
    </w:lvl>
    <w:lvl w:ilvl="8" w:tplc="5FE67768">
      <w:start w:val="1"/>
      <w:numFmt w:val="decimal"/>
      <w:lvlText w:val="%9."/>
      <w:lvlJc w:val="left"/>
      <w:pPr>
        <w:ind w:left="1440" w:hanging="360"/>
      </w:pPr>
    </w:lvl>
  </w:abstractNum>
  <w:abstractNum w:abstractNumId="10" w15:restartNumberingAfterBreak="0">
    <w:nsid w:val="274D7803"/>
    <w:multiLevelType w:val="hybridMultilevel"/>
    <w:tmpl w:val="9FB21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14957"/>
    <w:multiLevelType w:val="hybridMultilevel"/>
    <w:tmpl w:val="9BD4C49A"/>
    <w:lvl w:ilvl="0" w:tplc="D1F2E7FA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1892DF90">
      <w:start w:val="1"/>
      <w:numFmt w:val="lowerLetter"/>
      <w:lvlText w:val="%2."/>
      <w:lvlJc w:val="left"/>
      <w:pPr>
        <w:ind w:left="1364" w:hanging="360"/>
      </w:pPr>
    </w:lvl>
    <w:lvl w:ilvl="2" w:tplc="39200EC4" w:tentative="1">
      <w:start w:val="1"/>
      <w:numFmt w:val="lowerRoman"/>
      <w:lvlText w:val="%3."/>
      <w:lvlJc w:val="right"/>
      <w:pPr>
        <w:ind w:left="2084" w:hanging="180"/>
      </w:pPr>
    </w:lvl>
    <w:lvl w:ilvl="3" w:tplc="F4FCFAC8" w:tentative="1">
      <w:start w:val="1"/>
      <w:numFmt w:val="decimal"/>
      <w:lvlText w:val="%4."/>
      <w:lvlJc w:val="left"/>
      <w:pPr>
        <w:ind w:left="2804" w:hanging="360"/>
      </w:pPr>
    </w:lvl>
    <w:lvl w:ilvl="4" w:tplc="8960BA02" w:tentative="1">
      <w:start w:val="1"/>
      <w:numFmt w:val="lowerLetter"/>
      <w:lvlText w:val="%5."/>
      <w:lvlJc w:val="left"/>
      <w:pPr>
        <w:ind w:left="3524" w:hanging="360"/>
      </w:pPr>
    </w:lvl>
    <w:lvl w:ilvl="5" w:tplc="532C53DE" w:tentative="1">
      <w:start w:val="1"/>
      <w:numFmt w:val="lowerRoman"/>
      <w:lvlText w:val="%6."/>
      <w:lvlJc w:val="right"/>
      <w:pPr>
        <w:ind w:left="4244" w:hanging="180"/>
      </w:pPr>
    </w:lvl>
    <w:lvl w:ilvl="6" w:tplc="E7CAC74C" w:tentative="1">
      <w:start w:val="1"/>
      <w:numFmt w:val="decimal"/>
      <w:lvlText w:val="%7."/>
      <w:lvlJc w:val="left"/>
      <w:pPr>
        <w:ind w:left="4964" w:hanging="360"/>
      </w:pPr>
    </w:lvl>
    <w:lvl w:ilvl="7" w:tplc="58B2385C" w:tentative="1">
      <w:start w:val="1"/>
      <w:numFmt w:val="lowerLetter"/>
      <w:lvlText w:val="%8."/>
      <w:lvlJc w:val="left"/>
      <w:pPr>
        <w:ind w:left="5684" w:hanging="360"/>
      </w:pPr>
    </w:lvl>
    <w:lvl w:ilvl="8" w:tplc="87ECE9A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3074A7D"/>
    <w:multiLevelType w:val="hybridMultilevel"/>
    <w:tmpl w:val="786E9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102A3"/>
    <w:multiLevelType w:val="hybridMultilevel"/>
    <w:tmpl w:val="ACFA7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E5417"/>
    <w:multiLevelType w:val="hybridMultilevel"/>
    <w:tmpl w:val="97168F56"/>
    <w:lvl w:ilvl="0" w:tplc="6BCCF136">
      <w:start w:val="1"/>
      <w:numFmt w:val="decimal"/>
      <w:lvlText w:val="%1."/>
      <w:lvlJc w:val="left"/>
      <w:pPr>
        <w:ind w:left="1640" w:hanging="360"/>
      </w:pPr>
    </w:lvl>
    <w:lvl w:ilvl="1" w:tplc="39A4C976">
      <w:start w:val="1"/>
      <w:numFmt w:val="decimal"/>
      <w:lvlText w:val="%2."/>
      <w:lvlJc w:val="left"/>
      <w:pPr>
        <w:ind w:left="1640" w:hanging="360"/>
      </w:pPr>
    </w:lvl>
    <w:lvl w:ilvl="2" w:tplc="50984CC4">
      <w:start w:val="1"/>
      <w:numFmt w:val="decimal"/>
      <w:lvlText w:val="%3."/>
      <w:lvlJc w:val="left"/>
      <w:pPr>
        <w:ind w:left="1640" w:hanging="360"/>
      </w:pPr>
    </w:lvl>
    <w:lvl w:ilvl="3" w:tplc="7548BCC2">
      <w:start w:val="1"/>
      <w:numFmt w:val="decimal"/>
      <w:lvlText w:val="%4."/>
      <w:lvlJc w:val="left"/>
      <w:pPr>
        <w:ind w:left="1640" w:hanging="360"/>
      </w:pPr>
    </w:lvl>
    <w:lvl w:ilvl="4" w:tplc="08BC4FBA">
      <w:start w:val="1"/>
      <w:numFmt w:val="decimal"/>
      <w:lvlText w:val="%5."/>
      <w:lvlJc w:val="left"/>
      <w:pPr>
        <w:ind w:left="1640" w:hanging="360"/>
      </w:pPr>
    </w:lvl>
    <w:lvl w:ilvl="5" w:tplc="2A12411E">
      <w:start w:val="1"/>
      <w:numFmt w:val="decimal"/>
      <w:lvlText w:val="%6."/>
      <w:lvlJc w:val="left"/>
      <w:pPr>
        <w:ind w:left="1640" w:hanging="360"/>
      </w:pPr>
    </w:lvl>
    <w:lvl w:ilvl="6" w:tplc="8B6C4E66">
      <w:start w:val="1"/>
      <w:numFmt w:val="decimal"/>
      <w:lvlText w:val="%7."/>
      <w:lvlJc w:val="left"/>
      <w:pPr>
        <w:ind w:left="1640" w:hanging="360"/>
      </w:pPr>
    </w:lvl>
    <w:lvl w:ilvl="7" w:tplc="FE4C322C">
      <w:start w:val="1"/>
      <w:numFmt w:val="decimal"/>
      <w:lvlText w:val="%8."/>
      <w:lvlJc w:val="left"/>
      <w:pPr>
        <w:ind w:left="1640" w:hanging="360"/>
      </w:pPr>
    </w:lvl>
    <w:lvl w:ilvl="8" w:tplc="34CE283E">
      <w:start w:val="1"/>
      <w:numFmt w:val="decimal"/>
      <w:lvlText w:val="%9."/>
      <w:lvlJc w:val="left"/>
      <w:pPr>
        <w:ind w:left="1640" w:hanging="360"/>
      </w:pPr>
    </w:lvl>
  </w:abstractNum>
  <w:abstractNum w:abstractNumId="15" w15:restartNumberingAfterBreak="0">
    <w:nsid w:val="3FC35137"/>
    <w:multiLevelType w:val="hybridMultilevel"/>
    <w:tmpl w:val="9BD4C49A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38224A8"/>
    <w:multiLevelType w:val="hybridMultilevel"/>
    <w:tmpl w:val="AA02AD68"/>
    <w:lvl w:ilvl="0" w:tplc="9C6C8B7C">
      <w:start w:val="1"/>
      <w:numFmt w:val="decimal"/>
      <w:lvlText w:val="%1."/>
      <w:lvlJc w:val="left"/>
      <w:pPr>
        <w:ind w:left="720" w:hanging="360"/>
      </w:pPr>
    </w:lvl>
    <w:lvl w:ilvl="1" w:tplc="A2A06530" w:tentative="1">
      <w:start w:val="1"/>
      <w:numFmt w:val="lowerLetter"/>
      <w:lvlText w:val="%2."/>
      <w:lvlJc w:val="left"/>
      <w:pPr>
        <w:ind w:left="1440" w:hanging="360"/>
      </w:pPr>
    </w:lvl>
    <w:lvl w:ilvl="2" w:tplc="55807D72" w:tentative="1">
      <w:start w:val="1"/>
      <w:numFmt w:val="lowerRoman"/>
      <w:lvlText w:val="%3."/>
      <w:lvlJc w:val="right"/>
      <w:pPr>
        <w:ind w:left="2160" w:hanging="180"/>
      </w:pPr>
    </w:lvl>
    <w:lvl w:ilvl="3" w:tplc="177C70B6" w:tentative="1">
      <w:start w:val="1"/>
      <w:numFmt w:val="decimal"/>
      <w:lvlText w:val="%4."/>
      <w:lvlJc w:val="left"/>
      <w:pPr>
        <w:ind w:left="2880" w:hanging="360"/>
      </w:pPr>
    </w:lvl>
    <w:lvl w:ilvl="4" w:tplc="5E382726" w:tentative="1">
      <w:start w:val="1"/>
      <w:numFmt w:val="lowerLetter"/>
      <w:lvlText w:val="%5."/>
      <w:lvlJc w:val="left"/>
      <w:pPr>
        <w:ind w:left="3600" w:hanging="360"/>
      </w:pPr>
    </w:lvl>
    <w:lvl w:ilvl="5" w:tplc="2A7E8B92" w:tentative="1">
      <w:start w:val="1"/>
      <w:numFmt w:val="lowerRoman"/>
      <w:lvlText w:val="%6."/>
      <w:lvlJc w:val="right"/>
      <w:pPr>
        <w:ind w:left="4320" w:hanging="180"/>
      </w:pPr>
    </w:lvl>
    <w:lvl w:ilvl="6" w:tplc="D69489F8" w:tentative="1">
      <w:start w:val="1"/>
      <w:numFmt w:val="decimal"/>
      <w:lvlText w:val="%7."/>
      <w:lvlJc w:val="left"/>
      <w:pPr>
        <w:ind w:left="5040" w:hanging="360"/>
      </w:pPr>
    </w:lvl>
    <w:lvl w:ilvl="7" w:tplc="7C64790A" w:tentative="1">
      <w:start w:val="1"/>
      <w:numFmt w:val="lowerLetter"/>
      <w:lvlText w:val="%8."/>
      <w:lvlJc w:val="left"/>
      <w:pPr>
        <w:ind w:left="5760" w:hanging="360"/>
      </w:pPr>
    </w:lvl>
    <w:lvl w:ilvl="8" w:tplc="F46C88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61A65"/>
    <w:multiLevelType w:val="hybridMultilevel"/>
    <w:tmpl w:val="89285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B57DF"/>
    <w:multiLevelType w:val="hybridMultilevel"/>
    <w:tmpl w:val="AA02AD68"/>
    <w:lvl w:ilvl="0" w:tplc="E24E6798">
      <w:start w:val="1"/>
      <w:numFmt w:val="decimal"/>
      <w:lvlText w:val="%1."/>
      <w:lvlJc w:val="left"/>
      <w:pPr>
        <w:ind w:left="720" w:hanging="360"/>
      </w:pPr>
    </w:lvl>
    <w:lvl w:ilvl="1" w:tplc="9F2AB48C" w:tentative="1">
      <w:start w:val="1"/>
      <w:numFmt w:val="lowerLetter"/>
      <w:lvlText w:val="%2."/>
      <w:lvlJc w:val="left"/>
      <w:pPr>
        <w:ind w:left="1440" w:hanging="360"/>
      </w:pPr>
    </w:lvl>
    <w:lvl w:ilvl="2" w:tplc="0FDCAEDC" w:tentative="1">
      <w:start w:val="1"/>
      <w:numFmt w:val="lowerRoman"/>
      <w:lvlText w:val="%3."/>
      <w:lvlJc w:val="right"/>
      <w:pPr>
        <w:ind w:left="2160" w:hanging="180"/>
      </w:pPr>
    </w:lvl>
    <w:lvl w:ilvl="3" w:tplc="D0E47B18" w:tentative="1">
      <w:start w:val="1"/>
      <w:numFmt w:val="decimal"/>
      <w:lvlText w:val="%4."/>
      <w:lvlJc w:val="left"/>
      <w:pPr>
        <w:ind w:left="2880" w:hanging="360"/>
      </w:pPr>
    </w:lvl>
    <w:lvl w:ilvl="4" w:tplc="DE7A8AEE" w:tentative="1">
      <w:start w:val="1"/>
      <w:numFmt w:val="lowerLetter"/>
      <w:lvlText w:val="%5."/>
      <w:lvlJc w:val="left"/>
      <w:pPr>
        <w:ind w:left="3600" w:hanging="360"/>
      </w:pPr>
    </w:lvl>
    <w:lvl w:ilvl="5" w:tplc="78EA2EF6" w:tentative="1">
      <w:start w:val="1"/>
      <w:numFmt w:val="lowerRoman"/>
      <w:lvlText w:val="%6."/>
      <w:lvlJc w:val="right"/>
      <w:pPr>
        <w:ind w:left="4320" w:hanging="180"/>
      </w:pPr>
    </w:lvl>
    <w:lvl w:ilvl="6" w:tplc="00342FAA" w:tentative="1">
      <w:start w:val="1"/>
      <w:numFmt w:val="decimal"/>
      <w:lvlText w:val="%7."/>
      <w:lvlJc w:val="left"/>
      <w:pPr>
        <w:ind w:left="5040" w:hanging="360"/>
      </w:pPr>
    </w:lvl>
    <w:lvl w:ilvl="7" w:tplc="0ECA9F94" w:tentative="1">
      <w:start w:val="1"/>
      <w:numFmt w:val="lowerLetter"/>
      <w:lvlText w:val="%8."/>
      <w:lvlJc w:val="left"/>
      <w:pPr>
        <w:ind w:left="5760" w:hanging="360"/>
      </w:pPr>
    </w:lvl>
    <w:lvl w:ilvl="8" w:tplc="6C2C4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52DFA"/>
    <w:multiLevelType w:val="hybridMultilevel"/>
    <w:tmpl w:val="645200A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AC4135"/>
    <w:multiLevelType w:val="hybridMultilevel"/>
    <w:tmpl w:val="E4A064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33BCA"/>
    <w:multiLevelType w:val="hybridMultilevel"/>
    <w:tmpl w:val="F8EE8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9E537F"/>
    <w:multiLevelType w:val="hybridMultilevel"/>
    <w:tmpl w:val="63508F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779691">
    <w:abstractNumId w:val="5"/>
  </w:num>
  <w:num w:numId="2" w16cid:durableId="1545949233">
    <w:abstractNumId w:val="21"/>
  </w:num>
  <w:num w:numId="3" w16cid:durableId="1281690340">
    <w:abstractNumId w:val="12"/>
  </w:num>
  <w:num w:numId="4" w16cid:durableId="1715230518">
    <w:abstractNumId w:val="17"/>
  </w:num>
  <w:num w:numId="5" w16cid:durableId="1922329858">
    <w:abstractNumId w:val="6"/>
  </w:num>
  <w:num w:numId="6" w16cid:durableId="1284726414">
    <w:abstractNumId w:val="2"/>
  </w:num>
  <w:num w:numId="7" w16cid:durableId="1675107906">
    <w:abstractNumId w:val="3"/>
  </w:num>
  <w:num w:numId="8" w16cid:durableId="1143738823">
    <w:abstractNumId w:val="10"/>
  </w:num>
  <w:num w:numId="9" w16cid:durableId="155153143">
    <w:abstractNumId w:val="13"/>
  </w:num>
  <w:num w:numId="10" w16cid:durableId="1428303783">
    <w:abstractNumId w:val="20"/>
  </w:num>
  <w:num w:numId="11" w16cid:durableId="1089931039">
    <w:abstractNumId w:val="20"/>
  </w:num>
  <w:num w:numId="12" w16cid:durableId="1809323626">
    <w:abstractNumId w:val="0"/>
  </w:num>
  <w:num w:numId="13" w16cid:durableId="1064988461">
    <w:abstractNumId w:val="22"/>
  </w:num>
  <w:num w:numId="14" w16cid:durableId="67773796">
    <w:abstractNumId w:val="1"/>
  </w:num>
  <w:num w:numId="15" w16cid:durableId="502942137">
    <w:abstractNumId w:val="7"/>
  </w:num>
  <w:num w:numId="16" w16cid:durableId="964848997">
    <w:abstractNumId w:val="4"/>
  </w:num>
  <w:num w:numId="17" w16cid:durableId="1020666782">
    <w:abstractNumId w:val="8"/>
  </w:num>
  <w:num w:numId="18" w16cid:durableId="2081825872">
    <w:abstractNumId w:val="11"/>
  </w:num>
  <w:num w:numId="19" w16cid:durableId="1776169099">
    <w:abstractNumId w:val="15"/>
  </w:num>
  <w:num w:numId="20" w16cid:durableId="1584752853">
    <w:abstractNumId w:val="16"/>
  </w:num>
  <w:num w:numId="21" w16cid:durableId="377170425">
    <w:abstractNumId w:val="9"/>
  </w:num>
  <w:num w:numId="22" w16cid:durableId="627780559">
    <w:abstractNumId w:val="14"/>
  </w:num>
  <w:num w:numId="23" w16cid:durableId="1893540303">
    <w:abstractNumId w:val="19"/>
  </w:num>
  <w:num w:numId="24" w16cid:durableId="81194790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97"/>
    <w:rsid w:val="00000BE7"/>
    <w:rsid w:val="00000CA4"/>
    <w:rsid w:val="00000D5E"/>
    <w:rsid w:val="000114AE"/>
    <w:rsid w:val="0001306E"/>
    <w:rsid w:val="00013E4A"/>
    <w:rsid w:val="00014C9D"/>
    <w:rsid w:val="00021A70"/>
    <w:rsid w:val="000261A4"/>
    <w:rsid w:val="000264D8"/>
    <w:rsid w:val="00030208"/>
    <w:rsid w:val="00032D8D"/>
    <w:rsid w:val="0003334A"/>
    <w:rsid w:val="00033A53"/>
    <w:rsid w:val="00033CF9"/>
    <w:rsid w:val="00034677"/>
    <w:rsid w:val="00034A99"/>
    <w:rsid w:val="00034DAC"/>
    <w:rsid w:val="00035E6E"/>
    <w:rsid w:val="00035E99"/>
    <w:rsid w:val="00036A01"/>
    <w:rsid w:val="00037056"/>
    <w:rsid w:val="00042642"/>
    <w:rsid w:val="00043338"/>
    <w:rsid w:val="00045DFF"/>
    <w:rsid w:val="00046842"/>
    <w:rsid w:val="00047951"/>
    <w:rsid w:val="00050007"/>
    <w:rsid w:val="00053D25"/>
    <w:rsid w:val="00055FFB"/>
    <w:rsid w:val="0005772C"/>
    <w:rsid w:val="00060BC6"/>
    <w:rsid w:val="000611DD"/>
    <w:rsid w:val="00062A50"/>
    <w:rsid w:val="00063095"/>
    <w:rsid w:val="0006426F"/>
    <w:rsid w:val="00067C46"/>
    <w:rsid w:val="00070CA0"/>
    <w:rsid w:val="00070D60"/>
    <w:rsid w:val="00071DBE"/>
    <w:rsid w:val="000726AC"/>
    <w:rsid w:val="00076EF6"/>
    <w:rsid w:val="000825F6"/>
    <w:rsid w:val="000838F3"/>
    <w:rsid w:val="00084C26"/>
    <w:rsid w:val="00086D4F"/>
    <w:rsid w:val="00087DD9"/>
    <w:rsid w:val="000907A8"/>
    <w:rsid w:val="00091010"/>
    <w:rsid w:val="0009108B"/>
    <w:rsid w:val="000914F1"/>
    <w:rsid w:val="0009174D"/>
    <w:rsid w:val="00092E15"/>
    <w:rsid w:val="000938FD"/>
    <w:rsid w:val="000941F0"/>
    <w:rsid w:val="000943CD"/>
    <w:rsid w:val="00095A25"/>
    <w:rsid w:val="00095DAC"/>
    <w:rsid w:val="000964CC"/>
    <w:rsid w:val="00097C31"/>
    <w:rsid w:val="000A05B3"/>
    <w:rsid w:val="000A185D"/>
    <w:rsid w:val="000A2172"/>
    <w:rsid w:val="000A4016"/>
    <w:rsid w:val="000A7DDF"/>
    <w:rsid w:val="000B0575"/>
    <w:rsid w:val="000B0E23"/>
    <w:rsid w:val="000B1086"/>
    <w:rsid w:val="000B1545"/>
    <w:rsid w:val="000B38E1"/>
    <w:rsid w:val="000B534F"/>
    <w:rsid w:val="000B6784"/>
    <w:rsid w:val="000B6D93"/>
    <w:rsid w:val="000B74EB"/>
    <w:rsid w:val="000B7C70"/>
    <w:rsid w:val="000C3F4E"/>
    <w:rsid w:val="000C5141"/>
    <w:rsid w:val="000C644B"/>
    <w:rsid w:val="000C656A"/>
    <w:rsid w:val="000C7D72"/>
    <w:rsid w:val="000D0F12"/>
    <w:rsid w:val="000D3062"/>
    <w:rsid w:val="000D420D"/>
    <w:rsid w:val="000D6E5D"/>
    <w:rsid w:val="000E4FF0"/>
    <w:rsid w:val="000E5988"/>
    <w:rsid w:val="000E6F27"/>
    <w:rsid w:val="000F0234"/>
    <w:rsid w:val="000F32B0"/>
    <w:rsid w:val="000F35B2"/>
    <w:rsid w:val="000F3AB9"/>
    <w:rsid w:val="000F6156"/>
    <w:rsid w:val="000F6179"/>
    <w:rsid w:val="000F7C40"/>
    <w:rsid w:val="001008F0"/>
    <w:rsid w:val="001034FA"/>
    <w:rsid w:val="00103B13"/>
    <w:rsid w:val="0010469D"/>
    <w:rsid w:val="001066EA"/>
    <w:rsid w:val="0010756E"/>
    <w:rsid w:val="0010757A"/>
    <w:rsid w:val="00110351"/>
    <w:rsid w:val="001113DE"/>
    <w:rsid w:val="001126B7"/>
    <w:rsid w:val="0011365D"/>
    <w:rsid w:val="001157FD"/>
    <w:rsid w:val="001160B0"/>
    <w:rsid w:val="001174EF"/>
    <w:rsid w:val="00117AA2"/>
    <w:rsid w:val="00120C49"/>
    <w:rsid w:val="00121C9C"/>
    <w:rsid w:val="00122D31"/>
    <w:rsid w:val="001237A5"/>
    <w:rsid w:val="001238AE"/>
    <w:rsid w:val="00125959"/>
    <w:rsid w:val="00130331"/>
    <w:rsid w:val="0013097D"/>
    <w:rsid w:val="001318D8"/>
    <w:rsid w:val="00133AA4"/>
    <w:rsid w:val="00133CA4"/>
    <w:rsid w:val="00140B33"/>
    <w:rsid w:val="001431A4"/>
    <w:rsid w:val="00144901"/>
    <w:rsid w:val="001467D8"/>
    <w:rsid w:val="001509FB"/>
    <w:rsid w:val="00150ED5"/>
    <w:rsid w:val="00151610"/>
    <w:rsid w:val="00152557"/>
    <w:rsid w:val="0015489C"/>
    <w:rsid w:val="00156E3D"/>
    <w:rsid w:val="001613AA"/>
    <w:rsid w:val="00163BC1"/>
    <w:rsid w:val="00163CE9"/>
    <w:rsid w:val="00164AE0"/>
    <w:rsid w:val="00164B77"/>
    <w:rsid w:val="00165884"/>
    <w:rsid w:val="001665AB"/>
    <w:rsid w:val="00166C6E"/>
    <w:rsid w:val="00167EA0"/>
    <w:rsid w:val="00170BCE"/>
    <w:rsid w:val="00172F61"/>
    <w:rsid w:val="0017335D"/>
    <w:rsid w:val="001753FE"/>
    <w:rsid w:val="00176DAA"/>
    <w:rsid w:val="00177A2F"/>
    <w:rsid w:val="001803C5"/>
    <w:rsid w:val="001819C2"/>
    <w:rsid w:val="00181FA8"/>
    <w:rsid w:val="0018210E"/>
    <w:rsid w:val="00183917"/>
    <w:rsid w:val="0018567D"/>
    <w:rsid w:val="00186C5B"/>
    <w:rsid w:val="00187DF7"/>
    <w:rsid w:val="00187EBA"/>
    <w:rsid w:val="00191C43"/>
    <w:rsid w:val="00191D73"/>
    <w:rsid w:val="00192ABD"/>
    <w:rsid w:val="0019388F"/>
    <w:rsid w:val="00195410"/>
    <w:rsid w:val="00196225"/>
    <w:rsid w:val="0019700D"/>
    <w:rsid w:val="001A0560"/>
    <w:rsid w:val="001A0C66"/>
    <w:rsid w:val="001A0CF3"/>
    <w:rsid w:val="001A1A74"/>
    <w:rsid w:val="001A1FDB"/>
    <w:rsid w:val="001A32F4"/>
    <w:rsid w:val="001A388A"/>
    <w:rsid w:val="001A3DB5"/>
    <w:rsid w:val="001A7E0C"/>
    <w:rsid w:val="001B2950"/>
    <w:rsid w:val="001B33A4"/>
    <w:rsid w:val="001B379D"/>
    <w:rsid w:val="001B4843"/>
    <w:rsid w:val="001B51CB"/>
    <w:rsid w:val="001C1398"/>
    <w:rsid w:val="001C1F80"/>
    <w:rsid w:val="001C24D6"/>
    <w:rsid w:val="001C4D7C"/>
    <w:rsid w:val="001C709F"/>
    <w:rsid w:val="001D04C5"/>
    <w:rsid w:val="001D2FE0"/>
    <w:rsid w:val="001D45F5"/>
    <w:rsid w:val="001D4DC4"/>
    <w:rsid w:val="001D5E74"/>
    <w:rsid w:val="001D70A4"/>
    <w:rsid w:val="001E030E"/>
    <w:rsid w:val="001E2D32"/>
    <w:rsid w:val="001E3732"/>
    <w:rsid w:val="001E380D"/>
    <w:rsid w:val="001E4007"/>
    <w:rsid w:val="001E5F4B"/>
    <w:rsid w:val="001E688A"/>
    <w:rsid w:val="001E7183"/>
    <w:rsid w:val="001F1FD9"/>
    <w:rsid w:val="001F5EEB"/>
    <w:rsid w:val="001F7DCF"/>
    <w:rsid w:val="002008D4"/>
    <w:rsid w:val="002010C2"/>
    <w:rsid w:val="0020459E"/>
    <w:rsid w:val="00204838"/>
    <w:rsid w:val="002058F3"/>
    <w:rsid w:val="0020709A"/>
    <w:rsid w:val="002077AF"/>
    <w:rsid w:val="00212768"/>
    <w:rsid w:val="00212F68"/>
    <w:rsid w:val="002138DD"/>
    <w:rsid w:val="00220192"/>
    <w:rsid w:val="0022050C"/>
    <w:rsid w:val="002226AB"/>
    <w:rsid w:val="002245F3"/>
    <w:rsid w:val="002274F3"/>
    <w:rsid w:val="00227C9C"/>
    <w:rsid w:val="00227E11"/>
    <w:rsid w:val="00231C55"/>
    <w:rsid w:val="00232E5E"/>
    <w:rsid w:val="00232E71"/>
    <w:rsid w:val="00233CB9"/>
    <w:rsid w:val="00234127"/>
    <w:rsid w:val="00235AA5"/>
    <w:rsid w:val="00237ED4"/>
    <w:rsid w:val="002403B1"/>
    <w:rsid w:val="00240A0D"/>
    <w:rsid w:val="00243324"/>
    <w:rsid w:val="00245CA6"/>
    <w:rsid w:val="00246D40"/>
    <w:rsid w:val="00246D44"/>
    <w:rsid w:val="002478E7"/>
    <w:rsid w:val="00247C1A"/>
    <w:rsid w:val="00250BB4"/>
    <w:rsid w:val="00251B42"/>
    <w:rsid w:val="00251B8E"/>
    <w:rsid w:val="00251D6E"/>
    <w:rsid w:val="00251E2B"/>
    <w:rsid w:val="00251F4A"/>
    <w:rsid w:val="00253227"/>
    <w:rsid w:val="00254133"/>
    <w:rsid w:val="00254DB5"/>
    <w:rsid w:val="00255F59"/>
    <w:rsid w:val="00256D63"/>
    <w:rsid w:val="00256EAF"/>
    <w:rsid w:val="002574B8"/>
    <w:rsid w:val="0026224F"/>
    <w:rsid w:val="00262635"/>
    <w:rsid w:val="0026302F"/>
    <w:rsid w:val="00263C36"/>
    <w:rsid w:val="00263C4E"/>
    <w:rsid w:val="00264C10"/>
    <w:rsid w:val="00271AC1"/>
    <w:rsid w:val="00272403"/>
    <w:rsid w:val="0027334C"/>
    <w:rsid w:val="0028000A"/>
    <w:rsid w:val="002802A4"/>
    <w:rsid w:val="002824C7"/>
    <w:rsid w:val="002827E4"/>
    <w:rsid w:val="0028396C"/>
    <w:rsid w:val="00284B82"/>
    <w:rsid w:val="00284F16"/>
    <w:rsid w:val="0029058F"/>
    <w:rsid w:val="00293146"/>
    <w:rsid w:val="002973E9"/>
    <w:rsid w:val="002A0E94"/>
    <w:rsid w:val="002A0EC4"/>
    <w:rsid w:val="002A265E"/>
    <w:rsid w:val="002B289F"/>
    <w:rsid w:val="002B2E07"/>
    <w:rsid w:val="002B58EB"/>
    <w:rsid w:val="002C00A8"/>
    <w:rsid w:val="002C19B3"/>
    <w:rsid w:val="002C4E45"/>
    <w:rsid w:val="002D18C0"/>
    <w:rsid w:val="002D1BBD"/>
    <w:rsid w:val="002D2082"/>
    <w:rsid w:val="002D23AE"/>
    <w:rsid w:val="002D2DBF"/>
    <w:rsid w:val="002D4588"/>
    <w:rsid w:val="002D6E0D"/>
    <w:rsid w:val="002D7BF7"/>
    <w:rsid w:val="002D7C30"/>
    <w:rsid w:val="002E0195"/>
    <w:rsid w:val="002E10AF"/>
    <w:rsid w:val="002E184C"/>
    <w:rsid w:val="002E30CF"/>
    <w:rsid w:val="002E65F9"/>
    <w:rsid w:val="002E6699"/>
    <w:rsid w:val="002F10FA"/>
    <w:rsid w:val="002F28A3"/>
    <w:rsid w:val="002F512D"/>
    <w:rsid w:val="002F5DCE"/>
    <w:rsid w:val="0030038B"/>
    <w:rsid w:val="00301B52"/>
    <w:rsid w:val="00302F0B"/>
    <w:rsid w:val="00303062"/>
    <w:rsid w:val="00306075"/>
    <w:rsid w:val="003062D9"/>
    <w:rsid w:val="00306753"/>
    <w:rsid w:val="003068CD"/>
    <w:rsid w:val="003111D2"/>
    <w:rsid w:val="00311418"/>
    <w:rsid w:val="003124BE"/>
    <w:rsid w:val="00314582"/>
    <w:rsid w:val="00317BDC"/>
    <w:rsid w:val="00320042"/>
    <w:rsid w:val="00320384"/>
    <w:rsid w:val="0032063D"/>
    <w:rsid w:val="0032192F"/>
    <w:rsid w:val="00321D18"/>
    <w:rsid w:val="00323D12"/>
    <w:rsid w:val="0032443E"/>
    <w:rsid w:val="00325E4A"/>
    <w:rsid w:val="003302AB"/>
    <w:rsid w:val="00330327"/>
    <w:rsid w:val="00330E77"/>
    <w:rsid w:val="00331655"/>
    <w:rsid w:val="0033195C"/>
    <w:rsid w:val="00333128"/>
    <w:rsid w:val="003348FF"/>
    <w:rsid w:val="00335951"/>
    <w:rsid w:val="003362CF"/>
    <w:rsid w:val="0033759C"/>
    <w:rsid w:val="00337737"/>
    <w:rsid w:val="003379D5"/>
    <w:rsid w:val="00340364"/>
    <w:rsid w:val="00340460"/>
    <w:rsid w:val="0034142F"/>
    <w:rsid w:val="00341EF1"/>
    <w:rsid w:val="0034241C"/>
    <w:rsid w:val="00344395"/>
    <w:rsid w:val="003444A2"/>
    <w:rsid w:val="003445FA"/>
    <w:rsid w:val="00345044"/>
    <w:rsid w:val="003456F5"/>
    <w:rsid w:val="00345FDA"/>
    <w:rsid w:val="003468E0"/>
    <w:rsid w:val="003476B9"/>
    <w:rsid w:val="0035167D"/>
    <w:rsid w:val="00351FAD"/>
    <w:rsid w:val="0035485E"/>
    <w:rsid w:val="00355719"/>
    <w:rsid w:val="00357A0A"/>
    <w:rsid w:val="00361196"/>
    <w:rsid w:val="003619A8"/>
    <w:rsid w:val="0036250F"/>
    <w:rsid w:val="00362AC3"/>
    <w:rsid w:val="0036322A"/>
    <w:rsid w:val="003639E7"/>
    <w:rsid w:val="00364360"/>
    <w:rsid w:val="003646E2"/>
    <w:rsid w:val="003711E8"/>
    <w:rsid w:val="00375CD0"/>
    <w:rsid w:val="00377251"/>
    <w:rsid w:val="003808EB"/>
    <w:rsid w:val="00380BFD"/>
    <w:rsid w:val="00381C7D"/>
    <w:rsid w:val="00382825"/>
    <w:rsid w:val="003828B0"/>
    <w:rsid w:val="003835FB"/>
    <w:rsid w:val="003860BF"/>
    <w:rsid w:val="00387749"/>
    <w:rsid w:val="0038780B"/>
    <w:rsid w:val="0039014B"/>
    <w:rsid w:val="00394891"/>
    <w:rsid w:val="00396B3B"/>
    <w:rsid w:val="00397A1B"/>
    <w:rsid w:val="003A0950"/>
    <w:rsid w:val="003A14D2"/>
    <w:rsid w:val="003A1DC8"/>
    <w:rsid w:val="003A2716"/>
    <w:rsid w:val="003A3D01"/>
    <w:rsid w:val="003A3E3D"/>
    <w:rsid w:val="003A521D"/>
    <w:rsid w:val="003A6888"/>
    <w:rsid w:val="003A7F41"/>
    <w:rsid w:val="003B1B28"/>
    <w:rsid w:val="003B247F"/>
    <w:rsid w:val="003B34B7"/>
    <w:rsid w:val="003B3855"/>
    <w:rsid w:val="003B3F60"/>
    <w:rsid w:val="003B4483"/>
    <w:rsid w:val="003B4CBD"/>
    <w:rsid w:val="003B5FB5"/>
    <w:rsid w:val="003B5FD2"/>
    <w:rsid w:val="003B7AB2"/>
    <w:rsid w:val="003C1EC0"/>
    <w:rsid w:val="003C38B8"/>
    <w:rsid w:val="003C3B6E"/>
    <w:rsid w:val="003C490E"/>
    <w:rsid w:val="003C676D"/>
    <w:rsid w:val="003D01AC"/>
    <w:rsid w:val="003D0243"/>
    <w:rsid w:val="003D25AB"/>
    <w:rsid w:val="003D2F49"/>
    <w:rsid w:val="003D3581"/>
    <w:rsid w:val="003D3A46"/>
    <w:rsid w:val="003D6E8F"/>
    <w:rsid w:val="003D7160"/>
    <w:rsid w:val="003E2686"/>
    <w:rsid w:val="003E6FE5"/>
    <w:rsid w:val="003F389C"/>
    <w:rsid w:val="003F3BDE"/>
    <w:rsid w:val="003F3D0F"/>
    <w:rsid w:val="003F404C"/>
    <w:rsid w:val="003F6C98"/>
    <w:rsid w:val="003F7185"/>
    <w:rsid w:val="003F7442"/>
    <w:rsid w:val="003F74A2"/>
    <w:rsid w:val="00400709"/>
    <w:rsid w:val="00400FE0"/>
    <w:rsid w:val="004017CF"/>
    <w:rsid w:val="0040351B"/>
    <w:rsid w:val="00404850"/>
    <w:rsid w:val="00406292"/>
    <w:rsid w:val="00407BBE"/>
    <w:rsid w:val="00410343"/>
    <w:rsid w:val="00410FF0"/>
    <w:rsid w:val="004110D9"/>
    <w:rsid w:val="00411978"/>
    <w:rsid w:val="00411A1F"/>
    <w:rsid w:val="00412D0C"/>
    <w:rsid w:val="0041385F"/>
    <w:rsid w:val="00413AD7"/>
    <w:rsid w:val="004144AC"/>
    <w:rsid w:val="004157C0"/>
    <w:rsid w:val="00415B23"/>
    <w:rsid w:val="0041644F"/>
    <w:rsid w:val="00416B89"/>
    <w:rsid w:val="004174B1"/>
    <w:rsid w:val="00417DF4"/>
    <w:rsid w:val="0042045E"/>
    <w:rsid w:val="004215FD"/>
    <w:rsid w:val="00422A77"/>
    <w:rsid w:val="0042413E"/>
    <w:rsid w:val="004302D3"/>
    <w:rsid w:val="0043260D"/>
    <w:rsid w:val="00432689"/>
    <w:rsid w:val="00433293"/>
    <w:rsid w:val="00433768"/>
    <w:rsid w:val="00433BFF"/>
    <w:rsid w:val="004341E0"/>
    <w:rsid w:val="004344C1"/>
    <w:rsid w:val="00435EF3"/>
    <w:rsid w:val="00444CA4"/>
    <w:rsid w:val="00445379"/>
    <w:rsid w:val="00446302"/>
    <w:rsid w:val="004528D8"/>
    <w:rsid w:val="00453369"/>
    <w:rsid w:val="0045570B"/>
    <w:rsid w:val="00455FD2"/>
    <w:rsid w:val="00456CCF"/>
    <w:rsid w:val="00460057"/>
    <w:rsid w:val="00461036"/>
    <w:rsid w:val="00462051"/>
    <w:rsid w:val="0046215D"/>
    <w:rsid w:val="00464F0D"/>
    <w:rsid w:val="0046670D"/>
    <w:rsid w:val="004703AD"/>
    <w:rsid w:val="0047074C"/>
    <w:rsid w:val="0047094F"/>
    <w:rsid w:val="00470BF4"/>
    <w:rsid w:val="00472A53"/>
    <w:rsid w:val="00472B3D"/>
    <w:rsid w:val="00473C5A"/>
    <w:rsid w:val="00476DB7"/>
    <w:rsid w:val="0048660D"/>
    <w:rsid w:val="00490F30"/>
    <w:rsid w:val="004928CD"/>
    <w:rsid w:val="004942CA"/>
    <w:rsid w:val="00494748"/>
    <w:rsid w:val="00494A0C"/>
    <w:rsid w:val="00494A94"/>
    <w:rsid w:val="00494EC6"/>
    <w:rsid w:val="0049527B"/>
    <w:rsid w:val="004965D3"/>
    <w:rsid w:val="004A18E8"/>
    <w:rsid w:val="004A2505"/>
    <w:rsid w:val="004A2DD1"/>
    <w:rsid w:val="004A470A"/>
    <w:rsid w:val="004A58F5"/>
    <w:rsid w:val="004A5A75"/>
    <w:rsid w:val="004A6061"/>
    <w:rsid w:val="004A7339"/>
    <w:rsid w:val="004B06F6"/>
    <w:rsid w:val="004B2326"/>
    <w:rsid w:val="004B238F"/>
    <w:rsid w:val="004B31CD"/>
    <w:rsid w:val="004B32A7"/>
    <w:rsid w:val="004B3428"/>
    <w:rsid w:val="004B54C6"/>
    <w:rsid w:val="004B5AB6"/>
    <w:rsid w:val="004C056B"/>
    <w:rsid w:val="004C09ED"/>
    <w:rsid w:val="004C1A19"/>
    <w:rsid w:val="004C272A"/>
    <w:rsid w:val="004C28A2"/>
    <w:rsid w:val="004C3D9D"/>
    <w:rsid w:val="004C5340"/>
    <w:rsid w:val="004D01E1"/>
    <w:rsid w:val="004D0350"/>
    <w:rsid w:val="004D0AB3"/>
    <w:rsid w:val="004D18AB"/>
    <w:rsid w:val="004D23E5"/>
    <w:rsid w:val="004D291F"/>
    <w:rsid w:val="004D2BE1"/>
    <w:rsid w:val="004D4267"/>
    <w:rsid w:val="004D59E6"/>
    <w:rsid w:val="004D66CB"/>
    <w:rsid w:val="004D7C6D"/>
    <w:rsid w:val="004E326F"/>
    <w:rsid w:val="004E4201"/>
    <w:rsid w:val="004E52EE"/>
    <w:rsid w:val="004E7A7C"/>
    <w:rsid w:val="004E7B07"/>
    <w:rsid w:val="004F423A"/>
    <w:rsid w:val="004F4EA0"/>
    <w:rsid w:val="004F537C"/>
    <w:rsid w:val="004F5C0E"/>
    <w:rsid w:val="004F792E"/>
    <w:rsid w:val="00500089"/>
    <w:rsid w:val="005006E1"/>
    <w:rsid w:val="00500879"/>
    <w:rsid w:val="0050143A"/>
    <w:rsid w:val="00501E59"/>
    <w:rsid w:val="00502239"/>
    <w:rsid w:val="005037FB"/>
    <w:rsid w:val="00503F9A"/>
    <w:rsid w:val="00504BBE"/>
    <w:rsid w:val="005051A4"/>
    <w:rsid w:val="005057F6"/>
    <w:rsid w:val="005100A5"/>
    <w:rsid w:val="00510370"/>
    <w:rsid w:val="0051057E"/>
    <w:rsid w:val="00513EF2"/>
    <w:rsid w:val="00515B7C"/>
    <w:rsid w:val="00517B94"/>
    <w:rsid w:val="00517E8F"/>
    <w:rsid w:val="00520006"/>
    <w:rsid w:val="00521009"/>
    <w:rsid w:val="005213D1"/>
    <w:rsid w:val="005217C1"/>
    <w:rsid w:val="00521EEB"/>
    <w:rsid w:val="0052403F"/>
    <w:rsid w:val="00524C3E"/>
    <w:rsid w:val="00532AD8"/>
    <w:rsid w:val="005335B7"/>
    <w:rsid w:val="00534CE4"/>
    <w:rsid w:val="005377C2"/>
    <w:rsid w:val="0054040B"/>
    <w:rsid w:val="00541263"/>
    <w:rsid w:val="00541D3E"/>
    <w:rsid w:val="00541DAB"/>
    <w:rsid w:val="00544D90"/>
    <w:rsid w:val="00545960"/>
    <w:rsid w:val="0054611C"/>
    <w:rsid w:val="005475D7"/>
    <w:rsid w:val="00550131"/>
    <w:rsid w:val="00552440"/>
    <w:rsid w:val="005524DC"/>
    <w:rsid w:val="00553467"/>
    <w:rsid w:val="005534E1"/>
    <w:rsid w:val="005546AF"/>
    <w:rsid w:val="005546C6"/>
    <w:rsid w:val="00555297"/>
    <w:rsid w:val="005553D7"/>
    <w:rsid w:val="00557188"/>
    <w:rsid w:val="00557494"/>
    <w:rsid w:val="0055751C"/>
    <w:rsid w:val="00560D3C"/>
    <w:rsid w:val="005629F8"/>
    <w:rsid w:val="00562D2A"/>
    <w:rsid w:val="00563A33"/>
    <w:rsid w:val="00564EF4"/>
    <w:rsid w:val="00566792"/>
    <w:rsid w:val="00566865"/>
    <w:rsid w:val="00567B28"/>
    <w:rsid w:val="00567EA4"/>
    <w:rsid w:val="0057238B"/>
    <w:rsid w:val="00573F7F"/>
    <w:rsid w:val="005744D1"/>
    <w:rsid w:val="00575A64"/>
    <w:rsid w:val="00576F6F"/>
    <w:rsid w:val="00580058"/>
    <w:rsid w:val="0058061D"/>
    <w:rsid w:val="00585C47"/>
    <w:rsid w:val="00585F38"/>
    <w:rsid w:val="00590F12"/>
    <w:rsid w:val="00591406"/>
    <w:rsid w:val="005925B4"/>
    <w:rsid w:val="00593F30"/>
    <w:rsid w:val="005942CF"/>
    <w:rsid w:val="00595299"/>
    <w:rsid w:val="00595426"/>
    <w:rsid w:val="00595F9E"/>
    <w:rsid w:val="005963C9"/>
    <w:rsid w:val="005A4C1A"/>
    <w:rsid w:val="005A5508"/>
    <w:rsid w:val="005A6171"/>
    <w:rsid w:val="005B0B4F"/>
    <w:rsid w:val="005B179F"/>
    <w:rsid w:val="005B30B4"/>
    <w:rsid w:val="005B3378"/>
    <w:rsid w:val="005B34FB"/>
    <w:rsid w:val="005B3728"/>
    <w:rsid w:val="005B6013"/>
    <w:rsid w:val="005B673A"/>
    <w:rsid w:val="005B77C4"/>
    <w:rsid w:val="005C151B"/>
    <w:rsid w:val="005C1C6C"/>
    <w:rsid w:val="005C3E6A"/>
    <w:rsid w:val="005C3FB4"/>
    <w:rsid w:val="005C4BDF"/>
    <w:rsid w:val="005C4E2E"/>
    <w:rsid w:val="005C4F43"/>
    <w:rsid w:val="005D0A27"/>
    <w:rsid w:val="005D0B1E"/>
    <w:rsid w:val="005D1DD5"/>
    <w:rsid w:val="005D50ED"/>
    <w:rsid w:val="005D5A61"/>
    <w:rsid w:val="005D7F3E"/>
    <w:rsid w:val="005E03D0"/>
    <w:rsid w:val="005E42DC"/>
    <w:rsid w:val="005E4415"/>
    <w:rsid w:val="005E5B3E"/>
    <w:rsid w:val="005E636E"/>
    <w:rsid w:val="005E74E8"/>
    <w:rsid w:val="005F0DE1"/>
    <w:rsid w:val="005F3963"/>
    <w:rsid w:val="005F5DA7"/>
    <w:rsid w:val="005F6228"/>
    <w:rsid w:val="005F6502"/>
    <w:rsid w:val="005F651A"/>
    <w:rsid w:val="005F6C52"/>
    <w:rsid w:val="006016F1"/>
    <w:rsid w:val="00602FDC"/>
    <w:rsid w:val="00604491"/>
    <w:rsid w:val="006047F3"/>
    <w:rsid w:val="006059D8"/>
    <w:rsid w:val="00607405"/>
    <w:rsid w:val="00611DD8"/>
    <w:rsid w:val="00612684"/>
    <w:rsid w:val="006133E7"/>
    <w:rsid w:val="0061412D"/>
    <w:rsid w:val="00616472"/>
    <w:rsid w:val="006201D2"/>
    <w:rsid w:val="00620309"/>
    <w:rsid w:val="00620CF5"/>
    <w:rsid w:val="00621A97"/>
    <w:rsid w:val="00623075"/>
    <w:rsid w:val="006232C9"/>
    <w:rsid w:val="006247D0"/>
    <w:rsid w:val="00625432"/>
    <w:rsid w:val="006254A0"/>
    <w:rsid w:val="00626146"/>
    <w:rsid w:val="006270F5"/>
    <w:rsid w:val="00627801"/>
    <w:rsid w:val="00631041"/>
    <w:rsid w:val="006312F7"/>
    <w:rsid w:val="00631735"/>
    <w:rsid w:val="006322A7"/>
    <w:rsid w:val="00633E77"/>
    <w:rsid w:val="006343F8"/>
    <w:rsid w:val="006355F0"/>
    <w:rsid w:val="00636909"/>
    <w:rsid w:val="0064014B"/>
    <w:rsid w:val="0064127D"/>
    <w:rsid w:val="006416E2"/>
    <w:rsid w:val="006426FA"/>
    <w:rsid w:val="00642C3E"/>
    <w:rsid w:val="00643529"/>
    <w:rsid w:val="0064792B"/>
    <w:rsid w:val="00651807"/>
    <w:rsid w:val="0065279B"/>
    <w:rsid w:val="00655890"/>
    <w:rsid w:val="0065599F"/>
    <w:rsid w:val="006560CD"/>
    <w:rsid w:val="00657E8A"/>
    <w:rsid w:val="00660744"/>
    <w:rsid w:val="00660DC9"/>
    <w:rsid w:val="00660EFE"/>
    <w:rsid w:val="00662831"/>
    <w:rsid w:val="006630A2"/>
    <w:rsid w:val="00664086"/>
    <w:rsid w:val="006641A4"/>
    <w:rsid w:val="006650B0"/>
    <w:rsid w:val="00665416"/>
    <w:rsid w:val="0067072E"/>
    <w:rsid w:val="006719EE"/>
    <w:rsid w:val="00672528"/>
    <w:rsid w:val="00672AB7"/>
    <w:rsid w:val="00673E13"/>
    <w:rsid w:val="0067443F"/>
    <w:rsid w:val="006750BD"/>
    <w:rsid w:val="0067521D"/>
    <w:rsid w:val="00675A23"/>
    <w:rsid w:val="00675B08"/>
    <w:rsid w:val="00675D1C"/>
    <w:rsid w:val="00676B8B"/>
    <w:rsid w:val="00677C98"/>
    <w:rsid w:val="00677F04"/>
    <w:rsid w:val="006810A0"/>
    <w:rsid w:val="0068141C"/>
    <w:rsid w:val="006818A3"/>
    <w:rsid w:val="00684411"/>
    <w:rsid w:val="00684B9F"/>
    <w:rsid w:val="00685C77"/>
    <w:rsid w:val="006902E8"/>
    <w:rsid w:val="0069060D"/>
    <w:rsid w:val="00691DA9"/>
    <w:rsid w:val="00691F99"/>
    <w:rsid w:val="00692B2D"/>
    <w:rsid w:val="00693277"/>
    <w:rsid w:val="00694BB3"/>
    <w:rsid w:val="006959B9"/>
    <w:rsid w:val="00695D84"/>
    <w:rsid w:val="00695F7E"/>
    <w:rsid w:val="006A00E9"/>
    <w:rsid w:val="006A09C4"/>
    <w:rsid w:val="006A0C35"/>
    <w:rsid w:val="006A2314"/>
    <w:rsid w:val="006A3B57"/>
    <w:rsid w:val="006A4DC7"/>
    <w:rsid w:val="006A5331"/>
    <w:rsid w:val="006A5949"/>
    <w:rsid w:val="006A7046"/>
    <w:rsid w:val="006A77AE"/>
    <w:rsid w:val="006B14CA"/>
    <w:rsid w:val="006B2E58"/>
    <w:rsid w:val="006B2F46"/>
    <w:rsid w:val="006B3C36"/>
    <w:rsid w:val="006B4046"/>
    <w:rsid w:val="006B40F7"/>
    <w:rsid w:val="006B429E"/>
    <w:rsid w:val="006B4A53"/>
    <w:rsid w:val="006B6BB8"/>
    <w:rsid w:val="006B6D7A"/>
    <w:rsid w:val="006C09D9"/>
    <w:rsid w:val="006C1655"/>
    <w:rsid w:val="006C1B81"/>
    <w:rsid w:val="006C1E54"/>
    <w:rsid w:val="006C21DB"/>
    <w:rsid w:val="006C2F7E"/>
    <w:rsid w:val="006C370F"/>
    <w:rsid w:val="006C637A"/>
    <w:rsid w:val="006D52DC"/>
    <w:rsid w:val="006E255E"/>
    <w:rsid w:val="006E2B50"/>
    <w:rsid w:val="006E356C"/>
    <w:rsid w:val="006E4B83"/>
    <w:rsid w:val="006E5219"/>
    <w:rsid w:val="006E52E3"/>
    <w:rsid w:val="006E6BDA"/>
    <w:rsid w:val="006E6EFA"/>
    <w:rsid w:val="006F09AD"/>
    <w:rsid w:val="006F0BB9"/>
    <w:rsid w:val="006F27B9"/>
    <w:rsid w:val="006F41E2"/>
    <w:rsid w:val="006F6240"/>
    <w:rsid w:val="006F6684"/>
    <w:rsid w:val="0070195F"/>
    <w:rsid w:val="007023CB"/>
    <w:rsid w:val="00702BC9"/>
    <w:rsid w:val="00703471"/>
    <w:rsid w:val="00704375"/>
    <w:rsid w:val="007058E5"/>
    <w:rsid w:val="00707807"/>
    <w:rsid w:val="00707858"/>
    <w:rsid w:val="00707866"/>
    <w:rsid w:val="00713316"/>
    <w:rsid w:val="00714B5D"/>
    <w:rsid w:val="0071578F"/>
    <w:rsid w:val="00716CAD"/>
    <w:rsid w:val="007200E2"/>
    <w:rsid w:val="007202D4"/>
    <w:rsid w:val="0072273A"/>
    <w:rsid w:val="00723223"/>
    <w:rsid w:val="00727AEE"/>
    <w:rsid w:val="00730341"/>
    <w:rsid w:val="00731918"/>
    <w:rsid w:val="00733704"/>
    <w:rsid w:val="00742292"/>
    <w:rsid w:val="007463F7"/>
    <w:rsid w:val="00751DEC"/>
    <w:rsid w:val="00751E50"/>
    <w:rsid w:val="00751F73"/>
    <w:rsid w:val="00752DEA"/>
    <w:rsid w:val="00754EED"/>
    <w:rsid w:val="00756B67"/>
    <w:rsid w:val="00757ED0"/>
    <w:rsid w:val="007600FD"/>
    <w:rsid w:val="00760FF6"/>
    <w:rsid w:val="00761832"/>
    <w:rsid w:val="00762C15"/>
    <w:rsid w:val="00762DBF"/>
    <w:rsid w:val="007637B6"/>
    <w:rsid w:val="00764E90"/>
    <w:rsid w:val="00765EC4"/>
    <w:rsid w:val="007662C9"/>
    <w:rsid w:val="00767962"/>
    <w:rsid w:val="007679E1"/>
    <w:rsid w:val="0077195B"/>
    <w:rsid w:val="0077356E"/>
    <w:rsid w:val="007739CE"/>
    <w:rsid w:val="0077781F"/>
    <w:rsid w:val="00782A76"/>
    <w:rsid w:val="007849C7"/>
    <w:rsid w:val="0078546E"/>
    <w:rsid w:val="007865C2"/>
    <w:rsid w:val="00786A87"/>
    <w:rsid w:val="00786E52"/>
    <w:rsid w:val="00787943"/>
    <w:rsid w:val="00787F99"/>
    <w:rsid w:val="007901B5"/>
    <w:rsid w:val="007910D9"/>
    <w:rsid w:val="00791128"/>
    <w:rsid w:val="0079160C"/>
    <w:rsid w:val="007945C6"/>
    <w:rsid w:val="00794B16"/>
    <w:rsid w:val="007A122D"/>
    <w:rsid w:val="007A4A5A"/>
    <w:rsid w:val="007A5CE7"/>
    <w:rsid w:val="007B01B1"/>
    <w:rsid w:val="007B03E9"/>
    <w:rsid w:val="007B10BD"/>
    <w:rsid w:val="007B4BF6"/>
    <w:rsid w:val="007B6853"/>
    <w:rsid w:val="007C1D2B"/>
    <w:rsid w:val="007C1E09"/>
    <w:rsid w:val="007C23F1"/>
    <w:rsid w:val="007C34AE"/>
    <w:rsid w:val="007C4589"/>
    <w:rsid w:val="007C5A16"/>
    <w:rsid w:val="007C60EE"/>
    <w:rsid w:val="007D0FC9"/>
    <w:rsid w:val="007D3C0F"/>
    <w:rsid w:val="007D40F8"/>
    <w:rsid w:val="007D476C"/>
    <w:rsid w:val="007D5090"/>
    <w:rsid w:val="007D6BE9"/>
    <w:rsid w:val="007D6EF8"/>
    <w:rsid w:val="007E3049"/>
    <w:rsid w:val="007E34BD"/>
    <w:rsid w:val="007E46A6"/>
    <w:rsid w:val="007E5D37"/>
    <w:rsid w:val="007E6354"/>
    <w:rsid w:val="007E6F36"/>
    <w:rsid w:val="007E79ED"/>
    <w:rsid w:val="007F01E9"/>
    <w:rsid w:val="007F0539"/>
    <w:rsid w:val="007F2DE4"/>
    <w:rsid w:val="007F2FC7"/>
    <w:rsid w:val="007F33D1"/>
    <w:rsid w:val="007F4F4D"/>
    <w:rsid w:val="008009BB"/>
    <w:rsid w:val="00802370"/>
    <w:rsid w:val="00803C85"/>
    <w:rsid w:val="00805459"/>
    <w:rsid w:val="008067A2"/>
    <w:rsid w:val="00806D34"/>
    <w:rsid w:val="008074B9"/>
    <w:rsid w:val="008101E3"/>
    <w:rsid w:val="008119F5"/>
    <w:rsid w:val="0081208F"/>
    <w:rsid w:val="0081465C"/>
    <w:rsid w:val="00814A82"/>
    <w:rsid w:val="00816F98"/>
    <w:rsid w:val="008208E8"/>
    <w:rsid w:val="00823767"/>
    <w:rsid w:val="00824C74"/>
    <w:rsid w:val="00825EEA"/>
    <w:rsid w:val="00826C22"/>
    <w:rsid w:val="00830747"/>
    <w:rsid w:val="00831AE8"/>
    <w:rsid w:val="00833A28"/>
    <w:rsid w:val="00833D53"/>
    <w:rsid w:val="00836451"/>
    <w:rsid w:val="0084165E"/>
    <w:rsid w:val="008438AF"/>
    <w:rsid w:val="00843E5E"/>
    <w:rsid w:val="00844EA9"/>
    <w:rsid w:val="00844EF6"/>
    <w:rsid w:val="0084554A"/>
    <w:rsid w:val="008519AD"/>
    <w:rsid w:val="00853E4B"/>
    <w:rsid w:val="00856F7C"/>
    <w:rsid w:val="00857927"/>
    <w:rsid w:val="0086066E"/>
    <w:rsid w:val="00860B8E"/>
    <w:rsid w:val="0086274E"/>
    <w:rsid w:val="00863D13"/>
    <w:rsid w:val="00863FFE"/>
    <w:rsid w:val="00864903"/>
    <w:rsid w:val="008670D8"/>
    <w:rsid w:val="0087009D"/>
    <w:rsid w:val="008725B7"/>
    <w:rsid w:val="00873245"/>
    <w:rsid w:val="008735EC"/>
    <w:rsid w:val="00874030"/>
    <w:rsid w:val="00876575"/>
    <w:rsid w:val="0088343E"/>
    <w:rsid w:val="00883B67"/>
    <w:rsid w:val="00884DAA"/>
    <w:rsid w:val="00885013"/>
    <w:rsid w:val="0088714F"/>
    <w:rsid w:val="00887413"/>
    <w:rsid w:val="00887E5E"/>
    <w:rsid w:val="00890C6A"/>
    <w:rsid w:val="00892027"/>
    <w:rsid w:val="00893CC5"/>
    <w:rsid w:val="00894125"/>
    <w:rsid w:val="00896C9F"/>
    <w:rsid w:val="008A1B45"/>
    <w:rsid w:val="008A244F"/>
    <w:rsid w:val="008A2B18"/>
    <w:rsid w:val="008A35AD"/>
    <w:rsid w:val="008A3AB7"/>
    <w:rsid w:val="008A5265"/>
    <w:rsid w:val="008A5789"/>
    <w:rsid w:val="008A5A86"/>
    <w:rsid w:val="008A6877"/>
    <w:rsid w:val="008B0BE7"/>
    <w:rsid w:val="008B0DC7"/>
    <w:rsid w:val="008B0F60"/>
    <w:rsid w:val="008B18A8"/>
    <w:rsid w:val="008B4025"/>
    <w:rsid w:val="008B51C2"/>
    <w:rsid w:val="008C0DDA"/>
    <w:rsid w:val="008C0E4C"/>
    <w:rsid w:val="008C17CE"/>
    <w:rsid w:val="008C3214"/>
    <w:rsid w:val="008C36F6"/>
    <w:rsid w:val="008C3D53"/>
    <w:rsid w:val="008C63B3"/>
    <w:rsid w:val="008D1EDC"/>
    <w:rsid w:val="008D3DDE"/>
    <w:rsid w:val="008D3FA0"/>
    <w:rsid w:val="008D46CB"/>
    <w:rsid w:val="008D7583"/>
    <w:rsid w:val="008E087A"/>
    <w:rsid w:val="008E1E7B"/>
    <w:rsid w:val="008E3CCE"/>
    <w:rsid w:val="008E58D9"/>
    <w:rsid w:val="008E7CB0"/>
    <w:rsid w:val="008F3677"/>
    <w:rsid w:val="0090018C"/>
    <w:rsid w:val="0090164E"/>
    <w:rsid w:val="009019D1"/>
    <w:rsid w:val="009046C2"/>
    <w:rsid w:val="00904AA3"/>
    <w:rsid w:val="00905C82"/>
    <w:rsid w:val="009063C5"/>
    <w:rsid w:val="00906F00"/>
    <w:rsid w:val="00907E48"/>
    <w:rsid w:val="00910AEB"/>
    <w:rsid w:val="00914211"/>
    <w:rsid w:val="00914AD3"/>
    <w:rsid w:val="009177DA"/>
    <w:rsid w:val="0092002D"/>
    <w:rsid w:val="0092060A"/>
    <w:rsid w:val="00920A27"/>
    <w:rsid w:val="00920E0D"/>
    <w:rsid w:val="00920EC1"/>
    <w:rsid w:val="0092289F"/>
    <w:rsid w:val="00922E58"/>
    <w:rsid w:val="0092347B"/>
    <w:rsid w:val="00924693"/>
    <w:rsid w:val="009260BF"/>
    <w:rsid w:val="00926334"/>
    <w:rsid w:val="009270E0"/>
    <w:rsid w:val="00927BBC"/>
    <w:rsid w:val="00927D7E"/>
    <w:rsid w:val="009321E1"/>
    <w:rsid w:val="009325CF"/>
    <w:rsid w:val="0093413F"/>
    <w:rsid w:val="00935E92"/>
    <w:rsid w:val="00937306"/>
    <w:rsid w:val="00937399"/>
    <w:rsid w:val="009374BB"/>
    <w:rsid w:val="00940937"/>
    <w:rsid w:val="00940B90"/>
    <w:rsid w:val="00941AF9"/>
    <w:rsid w:val="009426D7"/>
    <w:rsid w:val="009431C9"/>
    <w:rsid w:val="00943B97"/>
    <w:rsid w:val="00944300"/>
    <w:rsid w:val="00947D02"/>
    <w:rsid w:val="0095056B"/>
    <w:rsid w:val="009508EC"/>
    <w:rsid w:val="00951265"/>
    <w:rsid w:val="0095227A"/>
    <w:rsid w:val="00952A04"/>
    <w:rsid w:val="00953352"/>
    <w:rsid w:val="00953FE5"/>
    <w:rsid w:val="009547F0"/>
    <w:rsid w:val="00956A2D"/>
    <w:rsid w:val="00961E13"/>
    <w:rsid w:val="009625DD"/>
    <w:rsid w:val="009632FC"/>
    <w:rsid w:val="009635C3"/>
    <w:rsid w:val="00963CFE"/>
    <w:rsid w:val="00964744"/>
    <w:rsid w:val="009647A0"/>
    <w:rsid w:val="00965273"/>
    <w:rsid w:val="00965FF3"/>
    <w:rsid w:val="00966A04"/>
    <w:rsid w:val="0097071B"/>
    <w:rsid w:val="00971645"/>
    <w:rsid w:val="00971FEE"/>
    <w:rsid w:val="00973EFD"/>
    <w:rsid w:val="0097524A"/>
    <w:rsid w:val="009759EE"/>
    <w:rsid w:val="00976492"/>
    <w:rsid w:val="009768E2"/>
    <w:rsid w:val="009819F0"/>
    <w:rsid w:val="009848A4"/>
    <w:rsid w:val="00984E9F"/>
    <w:rsid w:val="009859C1"/>
    <w:rsid w:val="009868FC"/>
    <w:rsid w:val="00986DFD"/>
    <w:rsid w:val="00987A6F"/>
    <w:rsid w:val="00987F7A"/>
    <w:rsid w:val="00990215"/>
    <w:rsid w:val="00990FF9"/>
    <w:rsid w:val="0099124E"/>
    <w:rsid w:val="00991461"/>
    <w:rsid w:val="009920DE"/>
    <w:rsid w:val="00993053"/>
    <w:rsid w:val="00993BF3"/>
    <w:rsid w:val="0099635B"/>
    <w:rsid w:val="009A1714"/>
    <w:rsid w:val="009A48BD"/>
    <w:rsid w:val="009A7757"/>
    <w:rsid w:val="009A7F08"/>
    <w:rsid w:val="009B107F"/>
    <w:rsid w:val="009B2EC4"/>
    <w:rsid w:val="009B3210"/>
    <w:rsid w:val="009B44C9"/>
    <w:rsid w:val="009B5707"/>
    <w:rsid w:val="009B57BE"/>
    <w:rsid w:val="009B5C14"/>
    <w:rsid w:val="009B7466"/>
    <w:rsid w:val="009B74E6"/>
    <w:rsid w:val="009B7F8D"/>
    <w:rsid w:val="009C132E"/>
    <w:rsid w:val="009C213B"/>
    <w:rsid w:val="009C44A3"/>
    <w:rsid w:val="009C5B89"/>
    <w:rsid w:val="009C5C7C"/>
    <w:rsid w:val="009C5F34"/>
    <w:rsid w:val="009C6E93"/>
    <w:rsid w:val="009D0B55"/>
    <w:rsid w:val="009D1604"/>
    <w:rsid w:val="009D31E1"/>
    <w:rsid w:val="009D32F5"/>
    <w:rsid w:val="009D3C68"/>
    <w:rsid w:val="009D41ED"/>
    <w:rsid w:val="009E199C"/>
    <w:rsid w:val="009E32D3"/>
    <w:rsid w:val="009E3343"/>
    <w:rsid w:val="009E46A8"/>
    <w:rsid w:val="009E7FBE"/>
    <w:rsid w:val="009F597B"/>
    <w:rsid w:val="009F62B5"/>
    <w:rsid w:val="00A02F1A"/>
    <w:rsid w:val="00A02F2D"/>
    <w:rsid w:val="00A03F46"/>
    <w:rsid w:val="00A064FC"/>
    <w:rsid w:val="00A1124A"/>
    <w:rsid w:val="00A11D59"/>
    <w:rsid w:val="00A11D5C"/>
    <w:rsid w:val="00A12F4A"/>
    <w:rsid w:val="00A13179"/>
    <w:rsid w:val="00A1333F"/>
    <w:rsid w:val="00A13D46"/>
    <w:rsid w:val="00A20DA3"/>
    <w:rsid w:val="00A214DE"/>
    <w:rsid w:val="00A22E27"/>
    <w:rsid w:val="00A231B7"/>
    <w:rsid w:val="00A27C03"/>
    <w:rsid w:val="00A27EBA"/>
    <w:rsid w:val="00A327B6"/>
    <w:rsid w:val="00A32CAF"/>
    <w:rsid w:val="00A3443F"/>
    <w:rsid w:val="00A352C7"/>
    <w:rsid w:val="00A36636"/>
    <w:rsid w:val="00A40317"/>
    <w:rsid w:val="00A4083C"/>
    <w:rsid w:val="00A449EA"/>
    <w:rsid w:val="00A461ED"/>
    <w:rsid w:val="00A4626A"/>
    <w:rsid w:val="00A46466"/>
    <w:rsid w:val="00A502B9"/>
    <w:rsid w:val="00A5165E"/>
    <w:rsid w:val="00A51A02"/>
    <w:rsid w:val="00A536E0"/>
    <w:rsid w:val="00A54384"/>
    <w:rsid w:val="00A54387"/>
    <w:rsid w:val="00A55C78"/>
    <w:rsid w:val="00A55C9D"/>
    <w:rsid w:val="00A56AD3"/>
    <w:rsid w:val="00A57B47"/>
    <w:rsid w:val="00A6273B"/>
    <w:rsid w:val="00A63FE7"/>
    <w:rsid w:val="00A646E2"/>
    <w:rsid w:val="00A65BD6"/>
    <w:rsid w:val="00A65E81"/>
    <w:rsid w:val="00A7094A"/>
    <w:rsid w:val="00A71A30"/>
    <w:rsid w:val="00A726DD"/>
    <w:rsid w:val="00A730D2"/>
    <w:rsid w:val="00A766E2"/>
    <w:rsid w:val="00A802A7"/>
    <w:rsid w:val="00A819AF"/>
    <w:rsid w:val="00A81C56"/>
    <w:rsid w:val="00A823F0"/>
    <w:rsid w:val="00A82551"/>
    <w:rsid w:val="00A8467D"/>
    <w:rsid w:val="00A852CD"/>
    <w:rsid w:val="00A8741B"/>
    <w:rsid w:val="00A90B3A"/>
    <w:rsid w:val="00A90D3F"/>
    <w:rsid w:val="00A91246"/>
    <w:rsid w:val="00A95A63"/>
    <w:rsid w:val="00A9696F"/>
    <w:rsid w:val="00A97B49"/>
    <w:rsid w:val="00AA0B1F"/>
    <w:rsid w:val="00AA5114"/>
    <w:rsid w:val="00AA5E03"/>
    <w:rsid w:val="00AA6E19"/>
    <w:rsid w:val="00AA7184"/>
    <w:rsid w:val="00AB0537"/>
    <w:rsid w:val="00AB1F0A"/>
    <w:rsid w:val="00AC0597"/>
    <w:rsid w:val="00AC36F7"/>
    <w:rsid w:val="00AC53E6"/>
    <w:rsid w:val="00AC74A2"/>
    <w:rsid w:val="00AD14DC"/>
    <w:rsid w:val="00AD300C"/>
    <w:rsid w:val="00AD47DD"/>
    <w:rsid w:val="00AD5811"/>
    <w:rsid w:val="00AD6E50"/>
    <w:rsid w:val="00AE5131"/>
    <w:rsid w:val="00AE602B"/>
    <w:rsid w:val="00AF0FA8"/>
    <w:rsid w:val="00AF29A0"/>
    <w:rsid w:val="00AF2D82"/>
    <w:rsid w:val="00AF49B8"/>
    <w:rsid w:val="00AF6C92"/>
    <w:rsid w:val="00AF6D49"/>
    <w:rsid w:val="00AF74EE"/>
    <w:rsid w:val="00AF7D70"/>
    <w:rsid w:val="00AF7F25"/>
    <w:rsid w:val="00B0060E"/>
    <w:rsid w:val="00B00664"/>
    <w:rsid w:val="00B011BD"/>
    <w:rsid w:val="00B01808"/>
    <w:rsid w:val="00B0324E"/>
    <w:rsid w:val="00B04BD2"/>
    <w:rsid w:val="00B07620"/>
    <w:rsid w:val="00B1018C"/>
    <w:rsid w:val="00B105E2"/>
    <w:rsid w:val="00B118FF"/>
    <w:rsid w:val="00B11F7A"/>
    <w:rsid w:val="00B122C8"/>
    <w:rsid w:val="00B1281B"/>
    <w:rsid w:val="00B12D77"/>
    <w:rsid w:val="00B149BC"/>
    <w:rsid w:val="00B164CE"/>
    <w:rsid w:val="00B168E6"/>
    <w:rsid w:val="00B175C8"/>
    <w:rsid w:val="00B223B4"/>
    <w:rsid w:val="00B260D3"/>
    <w:rsid w:val="00B26A03"/>
    <w:rsid w:val="00B26BF3"/>
    <w:rsid w:val="00B2706D"/>
    <w:rsid w:val="00B30A78"/>
    <w:rsid w:val="00B314F0"/>
    <w:rsid w:val="00B31859"/>
    <w:rsid w:val="00B31C63"/>
    <w:rsid w:val="00B32DA8"/>
    <w:rsid w:val="00B32FC6"/>
    <w:rsid w:val="00B33EC3"/>
    <w:rsid w:val="00B33FF0"/>
    <w:rsid w:val="00B34A74"/>
    <w:rsid w:val="00B370F5"/>
    <w:rsid w:val="00B379E9"/>
    <w:rsid w:val="00B40360"/>
    <w:rsid w:val="00B40E61"/>
    <w:rsid w:val="00B41DE1"/>
    <w:rsid w:val="00B43059"/>
    <w:rsid w:val="00B44876"/>
    <w:rsid w:val="00B45EA0"/>
    <w:rsid w:val="00B50E08"/>
    <w:rsid w:val="00B511C3"/>
    <w:rsid w:val="00B524A6"/>
    <w:rsid w:val="00B54BBA"/>
    <w:rsid w:val="00B56023"/>
    <w:rsid w:val="00B5688B"/>
    <w:rsid w:val="00B56FB6"/>
    <w:rsid w:val="00B57D34"/>
    <w:rsid w:val="00B60B01"/>
    <w:rsid w:val="00B61C5A"/>
    <w:rsid w:val="00B62A5D"/>
    <w:rsid w:val="00B64D78"/>
    <w:rsid w:val="00B66CBF"/>
    <w:rsid w:val="00B710B0"/>
    <w:rsid w:val="00B71DDC"/>
    <w:rsid w:val="00B73AE6"/>
    <w:rsid w:val="00B774A5"/>
    <w:rsid w:val="00B812E6"/>
    <w:rsid w:val="00B81E8F"/>
    <w:rsid w:val="00B82501"/>
    <w:rsid w:val="00B837E7"/>
    <w:rsid w:val="00B85F18"/>
    <w:rsid w:val="00B86CCB"/>
    <w:rsid w:val="00B8725D"/>
    <w:rsid w:val="00B9185F"/>
    <w:rsid w:val="00B91DCB"/>
    <w:rsid w:val="00B92CD8"/>
    <w:rsid w:val="00B937F8"/>
    <w:rsid w:val="00B939CB"/>
    <w:rsid w:val="00BA007E"/>
    <w:rsid w:val="00BA1949"/>
    <w:rsid w:val="00BA27FD"/>
    <w:rsid w:val="00BA4E99"/>
    <w:rsid w:val="00BA5525"/>
    <w:rsid w:val="00BA68C1"/>
    <w:rsid w:val="00BA68EA"/>
    <w:rsid w:val="00BA751B"/>
    <w:rsid w:val="00BA7FCA"/>
    <w:rsid w:val="00BB124F"/>
    <w:rsid w:val="00BB1B19"/>
    <w:rsid w:val="00BB2FD2"/>
    <w:rsid w:val="00BB311A"/>
    <w:rsid w:val="00BB3379"/>
    <w:rsid w:val="00BB472E"/>
    <w:rsid w:val="00BB496D"/>
    <w:rsid w:val="00BB4B42"/>
    <w:rsid w:val="00BB512B"/>
    <w:rsid w:val="00BB5AB6"/>
    <w:rsid w:val="00BC066D"/>
    <w:rsid w:val="00BC0861"/>
    <w:rsid w:val="00BC0892"/>
    <w:rsid w:val="00BC2A05"/>
    <w:rsid w:val="00BC2C8C"/>
    <w:rsid w:val="00BC4356"/>
    <w:rsid w:val="00BC5B0E"/>
    <w:rsid w:val="00BD0FF7"/>
    <w:rsid w:val="00BD1038"/>
    <w:rsid w:val="00BD1879"/>
    <w:rsid w:val="00BD3065"/>
    <w:rsid w:val="00BD7613"/>
    <w:rsid w:val="00BD7AF0"/>
    <w:rsid w:val="00BE0EC4"/>
    <w:rsid w:val="00BE160C"/>
    <w:rsid w:val="00BE1FB9"/>
    <w:rsid w:val="00BE56CE"/>
    <w:rsid w:val="00BE5D19"/>
    <w:rsid w:val="00BE6914"/>
    <w:rsid w:val="00BF12E0"/>
    <w:rsid w:val="00BF180E"/>
    <w:rsid w:val="00BF204E"/>
    <w:rsid w:val="00BF2940"/>
    <w:rsid w:val="00BF4B0B"/>
    <w:rsid w:val="00C00035"/>
    <w:rsid w:val="00C022FC"/>
    <w:rsid w:val="00C02DF3"/>
    <w:rsid w:val="00C032CE"/>
    <w:rsid w:val="00C037EA"/>
    <w:rsid w:val="00C04E8C"/>
    <w:rsid w:val="00C07857"/>
    <w:rsid w:val="00C10074"/>
    <w:rsid w:val="00C10B26"/>
    <w:rsid w:val="00C125E4"/>
    <w:rsid w:val="00C14A61"/>
    <w:rsid w:val="00C1539F"/>
    <w:rsid w:val="00C15981"/>
    <w:rsid w:val="00C160B3"/>
    <w:rsid w:val="00C171A6"/>
    <w:rsid w:val="00C21222"/>
    <w:rsid w:val="00C227DA"/>
    <w:rsid w:val="00C22AE4"/>
    <w:rsid w:val="00C2385E"/>
    <w:rsid w:val="00C24D7F"/>
    <w:rsid w:val="00C24D9A"/>
    <w:rsid w:val="00C259F0"/>
    <w:rsid w:val="00C25E24"/>
    <w:rsid w:val="00C25EB8"/>
    <w:rsid w:val="00C260A5"/>
    <w:rsid w:val="00C261CE"/>
    <w:rsid w:val="00C26E37"/>
    <w:rsid w:val="00C27DE8"/>
    <w:rsid w:val="00C31A13"/>
    <w:rsid w:val="00C330FA"/>
    <w:rsid w:val="00C34A5D"/>
    <w:rsid w:val="00C3556E"/>
    <w:rsid w:val="00C35F29"/>
    <w:rsid w:val="00C3626D"/>
    <w:rsid w:val="00C36CA6"/>
    <w:rsid w:val="00C37F75"/>
    <w:rsid w:val="00C41E27"/>
    <w:rsid w:val="00C41F9B"/>
    <w:rsid w:val="00C436EA"/>
    <w:rsid w:val="00C443A2"/>
    <w:rsid w:val="00C4535C"/>
    <w:rsid w:val="00C4544C"/>
    <w:rsid w:val="00C47710"/>
    <w:rsid w:val="00C504C3"/>
    <w:rsid w:val="00C5094C"/>
    <w:rsid w:val="00C5246A"/>
    <w:rsid w:val="00C52972"/>
    <w:rsid w:val="00C5330E"/>
    <w:rsid w:val="00C56056"/>
    <w:rsid w:val="00C562D5"/>
    <w:rsid w:val="00C56F48"/>
    <w:rsid w:val="00C57515"/>
    <w:rsid w:val="00C5791F"/>
    <w:rsid w:val="00C57950"/>
    <w:rsid w:val="00C57A42"/>
    <w:rsid w:val="00C60065"/>
    <w:rsid w:val="00C60465"/>
    <w:rsid w:val="00C61A06"/>
    <w:rsid w:val="00C61BD2"/>
    <w:rsid w:val="00C62EA1"/>
    <w:rsid w:val="00C64C42"/>
    <w:rsid w:val="00C6737E"/>
    <w:rsid w:val="00C6773B"/>
    <w:rsid w:val="00C67AF2"/>
    <w:rsid w:val="00C67B12"/>
    <w:rsid w:val="00C73FE3"/>
    <w:rsid w:val="00C77B5A"/>
    <w:rsid w:val="00C77C5C"/>
    <w:rsid w:val="00C8144C"/>
    <w:rsid w:val="00C832C6"/>
    <w:rsid w:val="00C83444"/>
    <w:rsid w:val="00C86076"/>
    <w:rsid w:val="00C86A58"/>
    <w:rsid w:val="00C87031"/>
    <w:rsid w:val="00C87C49"/>
    <w:rsid w:val="00C906C0"/>
    <w:rsid w:val="00C9094E"/>
    <w:rsid w:val="00C909D7"/>
    <w:rsid w:val="00C90DE3"/>
    <w:rsid w:val="00C91AF9"/>
    <w:rsid w:val="00C93791"/>
    <w:rsid w:val="00C93AB7"/>
    <w:rsid w:val="00C94779"/>
    <w:rsid w:val="00C9569C"/>
    <w:rsid w:val="00C967F3"/>
    <w:rsid w:val="00C97A22"/>
    <w:rsid w:val="00CA3F58"/>
    <w:rsid w:val="00CA4097"/>
    <w:rsid w:val="00CA6507"/>
    <w:rsid w:val="00CA691F"/>
    <w:rsid w:val="00CB06FC"/>
    <w:rsid w:val="00CB092E"/>
    <w:rsid w:val="00CB1545"/>
    <w:rsid w:val="00CB3C3D"/>
    <w:rsid w:val="00CB46EA"/>
    <w:rsid w:val="00CB49D5"/>
    <w:rsid w:val="00CB502C"/>
    <w:rsid w:val="00CC55CD"/>
    <w:rsid w:val="00CC5E21"/>
    <w:rsid w:val="00CC6521"/>
    <w:rsid w:val="00CC709F"/>
    <w:rsid w:val="00CD004C"/>
    <w:rsid w:val="00CD0372"/>
    <w:rsid w:val="00CD1181"/>
    <w:rsid w:val="00CD2BE2"/>
    <w:rsid w:val="00CD5653"/>
    <w:rsid w:val="00CD5EDB"/>
    <w:rsid w:val="00CD60D2"/>
    <w:rsid w:val="00CD6160"/>
    <w:rsid w:val="00CD72D4"/>
    <w:rsid w:val="00CE0E4A"/>
    <w:rsid w:val="00CE2C1D"/>
    <w:rsid w:val="00CE3136"/>
    <w:rsid w:val="00CE4831"/>
    <w:rsid w:val="00CE6B8B"/>
    <w:rsid w:val="00CF0483"/>
    <w:rsid w:val="00CF0BCA"/>
    <w:rsid w:val="00CF1002"/>
    <w:rsid w:val="00CF6C7E"/>
    <w:rsid w:val="00CF6E13"/>
    <w:rsid w:val="00CF7F57"/>
    <w:rsid w:val="00D00729"/>
    <w:rsid w:val="00D00DC4"/>
    <w:rsid w:val="00D01EC8"/>
    <w:rsid w:val="00D02848"/>
    <w:rsid w:val="00D0466D"/>
    <w:rsid w:val="00D0555E"/>
    <w:rsid w:val="00D06101"/>
    <w:rsid w:val="00D12EBA"/>
    <w:rsid w:val="00D13D4C"/>
    <w:rsid w:val="00D13FCE"/>
    <w:rsid w:val="00D13FD3"/>
    <w:rsid w:val="00D14987"/>
    <w:rsid w:val="00D1539B"/>
    <w:rsid w:val="00D15F8C"/>
    <w:rsid w:val="00D16EBE"/>
    <w:rsid w:val="00D171FD"/>
    <w:rsid w:val="00D17798"/>
    <w:rsid w:val="00D17AFD"/>
    <w:rsid w:val="00D21563"/>
    <w:rsid w:val="00D22ADA"/>
    <w:rsid w:val="00D329CF"/>
    <w:rsid w:val="00D32C1C"/>
    <w:rsid w:val="00D32DD4"/>
    <w:rsid w:val="00D32F72"/>
    <w:rsid w:val="00D33683"/>
    <w:rsid w:val="00D3559D"/>
    <w:rsid w:val="00D36F40"/>
    <w:rsid w:val="00D37941"/>
    <w:rsid w:val="00D41FC0"/>
    <w:rsid w:val="00D43034"/>
    <w:rsid w:val="00D43E57"/>
    <w:rsid w:val="00D43E79"/>
    <w:rsid w:val="00D442D7"/>
    <w:rsid w:val="00D468A4"/>
    <w:rsid w:val="00D50020"/>
    <w:rsid w:val="00D51E78"/>
    <w:rsid w:val="00D526D0"/>
    <w:rsid w:val="00D5361C"/>
    <w:rsid w:val="00D54ABF"/>
    <w:rsid w:val="00D56B0B"/>
    <w:rsid w:val="00D5720D"/>
    <w:rsid w:val="00D5745C"/>
    <w:rsid w:val="00D5780E"/>
    <w:rsid w:val="00D631E6"/>
    <w:rsid w:val="00D63CD7"/>
    <w:rsid w:val="00D65797"/>
    <w:rsid w:val="00D70D06"/>
    <w:rsid w:val="00D71035"/>
    <w:rsid w:val="00D714CA"/>
    <w:rsid w:val="00D714D8"/>
    <w:rsid w:val="00D71E61"/>
    <w:rsid w:val="00D722CE"/>
    <w:rsid w:val="00D72F1D"/>
    <w:rsid w:val="00D72FCE"/>
    <w:rsid w:val="00D73371"/>
    <w:rsid w:val="00D73D65"/>
    <w:rsid w:val="00D742EB"/>
    <w:rsid w:val="00D74F09"/>
    <w:rsid w:val="00D759FC"/>
    <w:rsid w:val="00D8151C"/>
    <w:rsid w:val="00D8216C"/>
    <w:rsid w:val="00D82717"/>
    <w:rsid w:val="00D82C68"/>
    <w:rsid w:val="00D83673"/>
    <w:rsid w:val="00D83BE5"/>
    <w:rsid w:val="00D84BD4"/>
    <w:rsid w:val="00D85023"/>
    <w:rsid w:val="00D86E13"/>
    <w:rsid w:val="00D871C0"/>
    <w:rsid w:val="00D87A4D"/>
    <w:rsid w:val="00D90B61"/>
    <w:rsid w:val="00D90BD5"/>
    <w:rsid w:val="00D928CA"/>
    <w:rsid w:val="00D928DC"/>
    <w:rsid w:val="00D92A3D"/>
    <w:rsid w:val="00D93691"/>
    <w:rsid w:val="00D9529E"/>
    <w:rsid w:val="00D959FB"/>
    <w:rsid w:val="00DA2169"/>
    <w:rsid w:val="00DA28BC"/>
    <w:rsid w:val="00DA356E"/>
    <w:rsid w:val="00DA3AC7"/>
    <w:rsid w:val="00DA57BA"/>
    <w:rsid w:val="00DA63B3"/>
    <w:rsid w:val="00DA6B85"/>
    <w:rsid w:val="00DA7976"/>
    <w:rsid w:val="00DB0001"/>
    <w:rsid w:val="00DB0491"/>
    <w:rsid w:val="00DB06BC"/>
    <w:rsid w:val="00DB173A"/>
    <w:rsid w:val="00DB21A5"/>
    <w:rsid w:val="00DB307A"/>
    <w:rsid w:val="00DB33EE"/>
    <w:rsid w:val="00DB5E85"/>
    <w:rsid w:val="00DB79F7"/>
    <w:rsid w:val="00DB7D1F"/>
    <w:rsid w:val="00DB7D85"/>
    <w:rsid w:val="00DC5122"/>
    <w:rsid w:val="00DC6849"/>
    <w:rsid w:val="00DC785B"/>
    <w:rsid w:val="00DD07A3"/>
    <w:rsid w:val="00DD24D0"/>
    <w:rsid w:val="00DD3C23"/>
    <w:rsid w:val="00DD3CA2"/>
    <w:rsid w:val="00DD4469"/>
    <w:rsid w:val="00DD5132"/>
    <w:rsid w:val="00DD5414"/>
    <w:rsid w:val="00DE007C"/>
    <w:rsid w:val="00DE5DA7"/>
    <w:rsid w:val="00DE633B"/>
    <w:rsid w:val="00DE7D62"/>
    <w:rsid w:val="00DF07E6"/>
    <w:rsid w:val="00DF3AC9"/>
    <w:rsid w:val="00DF3F1E"/>
    <w:rsid w:val="00DF631F"/>
    <w:rsid w:val="00DF6C1A"/>
    <w:rsid w:val="00DF733E"/>
    <w:rsid w:val="00E06F33"/>
    <w:rsid w:val="00E07506"/>
    <w:rsid w:val="00E07DE8"/>
    <w:rsid w:val="00E14ECA"/>
    <w:rsid w:val="00E15F82"/>
    <w:rsid w:val="00E1648E"/>
    <w:rsid w:val="00E166A1"/>
    <w:rsid w:val="00E22370"/>
    <w:rsid w:val="00E22654"/>
    <w:rsid w:val="00E228B7"/>
    <w:rsid w:val="00E23117"/>
    <w:rsid w:val="00E25A4A"/>
    <w:rsid w:val="00E276B8"/>
    <w:rsid w:val="00E27C93"/>
    <w:rsid w:val="00E27ECB"/>
    <w:rsid w:val="00E304AD"/>
    <w:rsid w:val="00E30CAE"/>
    <w:rsid w:val="00E31726"/>
    <w:rsid w:val="00E320DD"/>
    <w:rsid w:val="00E33D86"/>
    <w:rsid w:val="00E33F15"/>
    <w:rsid w:val="00E33F29"/>
    <w:rsid w:val="00E344A8"/>
    <w:rsid w:val="00E34957"/>
    <w:rsid w:val="00E35C58"/>
    <w:rsid w:val="00E35E93"/>
    <w:rsid w:val="00E36578"/>
    <w:rsid w:val="00E37632"/>
    <w:rsid w:val="00E40353"/>
    <w:rsid w:val="00E40380"/>
    <w:rsid w:val="00E41025"/>
    <w:rsid w:val="00E44923"/>
    <w:rsid w:val="00E45C81"/>
    <w:rsid w:val="00E47BC9"/>
    <w:rsid w:val="00E50BC1"/>
    <w:rsid w:val="00E53B86"/>
    <w:rsid w:val="00E53CF1"/>
    <w:rsid w:val="00E53D63"/>
    <w:rsid w:val="00E54069"/>
    <w:rsid w:val="00E5732D"/>
    <w:rsid w:val="00E60ED2"/>
    <w:rsid w:val="00E63ECB"/>
    <w:rsid w:val="00E64392"/>
    <w:rsid w:val="00E64AC2"/>
    <w:rsid w:val="00E65A5B"/>
    <w:rsid w:val="00E67105"/>
    <w:rsid w:val="00E67BF3"/>
    <w:rsid w:val="00E70E14"/>
    <w:rsid w:val="00E71FB4"/>
    <w:rsid w:val="00E7468F"/>
    <w:rsid w:val="00E749B4"/>
    <w:rsid w:val="00E767A2"/>
    <w:rsid w:val="00E81A1F"/>
    <w:rsid w:val="00E81E86"/>
    <w:rsid w:val="00E81F61"/>
    <w:rsid w:val="00E83D58"/>
    <w:rsid w:val="00E85A9A"/>
    <w:rsid w:val="00E903ED"/>
    <w:rsid w:val="00E91EF4"/>
    <w:rsid w:val="00E92788"/>
    <w:rsid w:val="00E952B9"/>
    <w:rsid w:val="00E95608"/>
    <w:rsid w:val="00E968CC"/>
    <w:rsid w:val="00E978C8"/>
    <w:rsid w:val="00EA1645"/>
    <w:rsid w:val="00EA36E8"/>
    <w:rsid w:val="00EA3B50"/>
    <w:rsid w:val="00EA3EA4"/>
    <w:rsid w:val="00EA42A6"/>
    <w:rsid w:val="00EA79FE"/>
    <w:rsid w:val="00EB25B9"/>
    <w:rsid w:val="00EB2AD3"/>
    <w:rsid w:val="00EB3FB1"/>
    <w:rsid w:val="00EB4387"/>
    <w:rsid w:val="00EB55DB"/>
    <w:rsid w:val="00EB605A"/>
    <w:rsid w:val="00EB6857"/>
    <w:rsid w:val="00EC1847"/>
    <w:rsid w:val="00EC338C"/>
    <w:rsid w:val="00EC45E1"/>
    <w:rsid w:val="00EC667A"/>
    <w:rsid w:val="00ED0C58"/>
    <w:rsid w:val="00ED2293"/>
    <w:rsid w:val="00ED33C8"/>
    <w:rsid w:val="00ED51CD"/>
    <w:rsid w:val="00ED5ABB"/>
    <w:rsid w:val="00ED5E56"/>
    <w:rsid w:val="00ED6774"/>
    <w:rsid w:val="00ED7345"/>
    <w:rsid w:val="00ED7FBF"/>
    <w:rsid w:val="00EE079A"/>
    <w:rsid w:val="00EE246E"/>
    <w:rsid w:val="00EE2D34"/>
    <w:rsid w:val="00EE3852"/>
    <w:rsid w:val="00EE3D53"/>
    <w:rsid w:val="00EE4956"/>
    <w:rsid w:val="00EE573A"/>
    <w:rsid w:val="00EE5A81"/>
    <w:rsid w:val="00EE78D8"/>
    <w:rsid w:val="00EE7DC3"/>
    <w:rsid w:val="00EF001D"/>
    <w:rsid w:val="00EF0353"/>
    <w:rsid w:val="00EF1166"/>
    <w:rsid w:val="00EF4C57"/>
    <w:rsid w:val="00EF4F85"/>
    <w:rsid w:val="00EF5E11"/>
    <w:rsid w:val="00EF6050"/>
    <w:rsid w:val="00F0200D"/>
    <w:rsid w:val="00F03B45"/>
    <w:rsid w:val="00F03FAE"/>
    <w:rsid w:val="00F043DD"/>
    <w:rsid w:val="00F0551E"/>
    <w:rsid w:val="00F055F2"/>
    <w:rsid w:val="00F06558"/>
    <w:rsid w:val="00F06E97"/>
    <w:rsid w:val="00F07928"/>
    <w:rsid w:val="00F11208"/>
    <w:rsid w:val="00F128EE"/>
    <w:rsid w:val="00F15452"/>
    <w:rsid w:val="00F155D1"/>
    <w:rsid w:val="00F15BE7"/>
    <w:rsid w:val="00F15DA4"/>
    <w:rsid w:val="00F1686A"/>
    <w:rsid w:val="00F1799D"/>
    <w:rsid w:val="00F212A6"/>
    <w:rsid w:val="00F21646"/>
    <w:rsid w:val="00F2274F"/>
    <w:rsid w:val="00F22AC7"/>
    <w:rsid w:val="00F272DF"/>
    <w:rsid w:val="00F30E39"/>
    <w:rsid w:val="00F32585"/>
    <w:rsid w:val="00F33A6C"/>
    <w:rsid w:val="00F3432B"/>
    <w:rsid w:val="00F359FA"/>
    <w:rsid w:val="00F35CDC"/>
    <w:rsid w:val="00F35FC9"/>
    <w:rsid w:val="00F36160"/>
    <w:rsid w:val="00F36248"/>
    <w:rsid w:val="00F371FD"/>
    <w:rsid w:val="00F41E17"/>
    <w:rsid w:val="00F43001"/>
    <w:rsid w:val="00F443E9"/>
    <w:rsid w:val="00F46C61"/>
    <w:rsid w:val="00F47467"/>
    <w:rsid w:val="00F51105"/>
    <w:rsid w:val="00F51B67"/>
    <w:rsid w:val="00F52BC3"/>
    <w:rsid w:val="00F5371C"/>
    <w:rsid w:val="00F53B49"/>
    <w:rsid w:val="00F53E85"/>
    <w:rsid w:val="00F54F1A"/>
    <w:rsid w:val="00F55178"/>
    <w:rsid w:val="00F55554"/>
    <w:rsid w:val="00F56EA0"/>
    <w:rsid w:val="00F5736C"/>
    <w:rsid w:val="00F60962"/>
    <w:rsid w:val="00F60C6A"/>
    <w:rsid w:val="00F62520"/>
    <w:rsid w:val="00F62529"/>
    <w:rsid w:val="00F6346A"/>
    <w:rsid w:val="00F65179"/>
    <w:rsid w:val="00F651E7"/>
    <w:rsid w:val="00F66B36"/>
    <w:rsid w:val="00F72172"/>
    <w:rsid w:val="00F72810"/>
    <w:rsid w:val="00F72BE3"/>
    <w:rsid w:val="00F72CAB"/>
    <w:rsid w:val="00F73E6F"/>
    <w:rsid w:val="00F74369"/>
    <w:rsid w:val="00F7659F"/>
    <w:rsid w:val="00F766DA"/>
    <w:rsid w:val="00F77B19"/>
    <w:rsid w:val="00F77D1F"/>
    <w:rsid w:val="00F8083C"/>
    <w:rsid w:val="00F8223A"/>
    <w:rsid w:val="00F8413C"/>
    <w:rsid w:val="00F858A0"/>
    <w:rsid w:val="00F92E83"/>
    <w:rsid w:val="00F93983"/>
    <w:rsid w:val="00F93F5C"/>
    <w:rsid w:val="00F947BF"/>
    <w:rsid w:val="00F94EE6"/>
    <w:rsid w:val="00F96A63"/>
    <w:rsid w:val="00FA0036"/>
    <w:rsid w:val="00FA1144"/>
    <w:rsid w:val="00FA3131"/>
    <w:rsid w:val="00FA35AB"/>
    <w:rsid w:val="00FB157D"/>
    <w:rsid w:val="00FB2B8B"/>
    <w:rsid w:val="00FB5A65"/>
    <w:rsid w:val="00FB6F42"/>
    <w:rsid w:val="00FB7F32"/>
    <w:rsid w:val="00FC0221"/>
    <w:rsid w:val="00FC04D4"/>
    <w:rsid w:val="00FC1202"/>
    <w:rsid w:val="00FC2409"/>
    <w:rsid w:val="00FC3199"/>
    <w:rsid w:val="00FC3440"/>
    <w:rsid w:val="00FC3C84"/>
    <w:rsid w:val="00FC6388"/>
    <w:rsid w:val="00FC670A"/>
    <w:rsid w:val="00FC7568"/>
    <w:rsid w:val="00FD0B13"/>
    <w:rsid w:val="00FD0B85"/>
    <w:rsid w:val="00FD71AC"/>
    <w:rsid w:val="00FE024B"/>
    <w:rsid w:val="00FE3B21"/>
    <w:rsid w:val="00FE401F"/>
    <w:rsid w:val="00FE6706"/>
    <w:rsid w:val="00FE69CA"/>
    <w:rsid w:val="00FF0E39"/>
    <w:rsid w:val="00FF10D6"/>
    <w:rsid w:val="00FF30DF"/>
    <w:rsid w:val="00FF3F69"/>
    <w:rsid w:val="00FF3F9C"/>
    <w:rsid w:val="00FF42A0"/>
    <w:rsid w:val="00FF44D0"/>
    <w:rsid w:val="00F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38E0"/>
  <w15:chartTrackingRefBased/>
  <w15:docId w15:val="{4027AFDD-8371-477C-9C0D-E8A61FB8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4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-E Fußnotentext,-E Fuﬂnotentext,Footnote,Footnote text,Fußnote,Fußnotentext Ursprung,Fuﬂnotentext Ursprung,Podrozdzia3,Podrozdział,Tekst przypisu Znak Znak Znak Znak,Tekst przypisu Znak Znak Znak Znak Znak"/>
    <w:basedOn w:val="Normalny"/>
    <w:link w:val="TekstprzypisudolnegoZnak"/>
    <w:uiPriority w:val="99"/>
    <w:unhideWhenUsed/>
    <w:rsid w:val="00CA40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-E Fußnotentext Znak,-E Fuﬂnotentext Znak,Footnote Znak,Footnote text Znak,Fußnote Znak,Fußnotentext Ursprung Znak,Fuﬂnotentext Ursprung Znak,Podrozdzia3 Znak,Podrozdział Znak,Tekst przypisu Znak Znak Znak Znak Znak1"/>
    <w:basedOn w:val="Domylnaczcionkaakapitu"/>
    <w:link w:val="Tekstprzypisudolnego"/>
    <w:uiPriority w:val="99"/>
    <w:rsid w:val="00CA4097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4097"/>
    <w:rPr>
      <w:vertAlign w:val="superscript"/>
    </w:rPr>
  </w:style>
  <w:style w:type="character" w:customStyle="1" w:styleId="ui-provider">
    <w:name w:val="ui-provider"/>
    <w:basedOn w:val="Domylnaczcionkaakapitu"/>
    <w:rsid w:val="00CA4097"/>
  </w:style>
  <w:style w:type="character" w:styleId="Odwoaniedokomentarza">
    <w:name w:val="annotation reference"/>
    <w:basedOn w:val="Domylnaczcionkaakapitu"/>
    <w:uiPriority w:val="99"/>
    <w:unhideWhenUsed/>
    <w:rsid w:val="00CA4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40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4097"/>
    <w:rPr>
      <w:sz w:val="20"/>
      <w:szCs w:val="20"/>
    </w:rPr>
  </w:style>
  <w:style w:type="character" w:customStyle="1" w:styleId="cf01">
    <w:name w:val="cf01"/>
    <w:basedOn w:val="Domylnaczcionkaakapitu"/>
    <w:rsid w:val="00CA409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CA40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f0">
    <w:name w:val="pf0"/>
    <w:basedOn w:val="Normalny"/>
    <w:rsid w:val="00CA4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F05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B28"/>
    <w:rPr>
      <w:b/>
      <w:bCs/>
      <w:sz w:val="20"/>
      <w:szCs w:val="20"/>
    </w:rPr>
  </w:style>
  <w:style w:type="paragraph" w:styleId="Akapitzlist">
    <w:name w:val="List Paragraph"/>
    <w:aliases w:val="List Paragraph_0,Numerowanie"/>
    <w:basedOn w:val="Normalny"/>
    <w:link w:val="AkapitzlistZnak"/>
    <w:uiPriority w:val="34"/>
    <w:qFormat/>
    <w:rsid w:val="004965D3"/>
    <w:pPr>
      <w:spacing w:after="0" w:line="240" w:lineRule="auto"/>
      <w:ind w:left="720"/>
    </w:pPr>
    <w:rPr>
      <w:rFonts w:ascii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0A05B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05B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A05B3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7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185"/>
  </w:style>
  <w:style w:type="paragraph" w:styleId="Stopka">
    <w:name w:val="footer"/>
    <w:basedOn w:val="Normalny"/>
    <w:link w:val="StopkaZnak"/>
    <w:uiPriority w:val="99"/>
    <w:unhideWhenUsed/>
    <w:rsid w:val="003F7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185"/>
  </w:style>
  <w:style w:type="paragraph" w:styleId="Tekstdymka">
    <w:name w:val="Balloon Text"/>
    <w:basedOn w:val="Normalny"/>
    <w:link w:val="TekstdymkaZnak"/>
    <w:uiPriority w:val="99"/>
    <w:semiHidden/>
    <w:unhideWhenUsed/>
    <w:rsid w:val="00C50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4C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814A8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14A82"/>
    <w:rPr>
      <w:rFonts w:ascii="Tahoma" w:eastAsia="Tahoma" w:hAnsi="Tahoma" w:cs="Tahoma"/>
    </w:rPr>
  </w:style>
  <w:style w:type="character" w:customStyle="1" w:styleId="AkapitzlistZnak">
    <w:name w:val="Akapit z listą Znak"/>
    <w:aliases w:val="List Paragraph_0 Znak,Numerowanie Znak"/>
    <w:basedOn w:val="Domylnaczcionkaakapitu"/>
    <w:link w:val="Akapitzlist"/>
    <w:uiPriority w:val="34"/>
    <w:locked/>
    <w:rsid w:val="00504BBE"/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65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65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65C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7D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7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fundusze-regiony/krajowa-strategia-rozwoju-regionalneg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asiw.mz.gov.pl/strategie/wojewodzkie-plany-transformacji/" TargetMode="External"/><Relationship Id="rId2" Type="http://schemas.openxmlformats.org/officeDocument/2006/relationships/hyperlink" Target="https://basiw.mz.gov.pl/strategie/plany-transformacji/" TargetMode="External"/><Relationship Id="rId1" Type="http://schemas.openxmlformats.org/officeDocument/2006/relationships/hyperlink" Target="https://basiw.mz.gov.pl/mapy-informacje/mapa-2022-2026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91263-4AF1-4FB9-A9E6-22A03A5C2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3124</Words>
  <Characters>18748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Kemski Tomasz</dc:creator>
  <cp:keywords/>
  <dc:description/>
  <cp:lastModifiedBy>Chrząstowska Monika</cp:lastModifiedBy>
  <cp:revision>5</cp:revision>
  <cp:lastPrinted>2023-11-14T08:40:00Z</cp:lastPrinted>
  <dcterms:created xsi:type="dcterms:W3CDTF">2025-09-15T07:48:00Z</dcterms:created>
  <dcterms:modified xsi:type="dcterms:W3CDTF">2025-10-01T06:05:00Z</dcterms:modified>
</cp:coreProperties>
</file>